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43B9C" w14:textId="77777777" w:rsidR="008F200B" w:rsidRPr="00C30501" w:rsidRDefault="008F200B" w:rsidP="00EF67FB">
      <w:pPr>
        <w:spacing w:line="360" w:lineRule="auto"/>
        <w:rPr>
          <w:b/>
          <w:color w:val="FF0000"/>
          <w:sz w:val="26"/>
          <w:szCs w:val="26"/>
        </w:rPr>
      </w:pPr>
      <w:r w:rsidRPr="00C30501">
        <w:rPr>
          <w:b/>
          <w:color w:val="FF0000"/>
          <w:sz w:val="26"/>
          <w:szCs w:val="26"/>
        </w:rPr>
        <w:t>MỤC LỤC</w:t>
      </w:r>
    </w:p>
    <w:p w14:paraId="7EE00BDF" w14:textId="77777777" w:rsidR="00795E82" w:rsidRDefault="008F200B" w:rsidP="00795E82">
      <w:pPr>
        <w:pStyle w:val="TOC1"/>
        <w:numPr>
          <w:ilvl w:val="0"/>
          <w:numId w:val="70"/>
        </w:numPr>
        <w:tabs>
          <w:tab w:val="right" w:leader="dot" w:pos="9350"/>
        </w:tabs>
        <w:rPr>
          <w:rFonts w:asciiTheme="minorHAnsi" w:eastAsiaTheme="minorEastAsia" w:hAnsiTheme="minorHAnsi" w:cstheme="minorBidi"/>
          <w:noProof/>
        </w:rPr>
      </w:pPr>
      <w:r w:rsidRPr="00C30501">
        <w:rPr>
          <w:b/>
          <w:color w:val="FF0000"/>
          <w:sz w:val="26"/>
          <w:szCs w:val="26"/>
        </w:rPr>
        <w:fldChar w:fldCharType="begin"/>
      </w:r>
      <w:r w:rsidRPr="00C30501">
        <w:rPr>
          <w:b/>
          <w:color w:val="FF0000"/>
          <w:sz w:val="26"/>
          <w:szCs w:val="26"/>
        </w:rPr>
        <w:instrText xml:space="preserve"> TOC \o "1-1" \h \z \u </w:instrText>
      </w:r>
      <w:r w:rsidRPr="00C30501">
        <w:rPr>
          <w:b/>
          <w:color w:val="FF0000"/>
          <w:sz w:val="26"/>
          <w:szCs w:val="26"/>
        </w:rPr>
        <w:fldChar w:fldCharType="separate"/>
      </w:r>
      <w:hyperlink w:anchor="_Toc163485951" w:history="1">
        <w:r w:rsidR="00795E82" w:rsidRPr="00AC3642">
          <w:rPr>
            <w:rStyle w:val="Hyperlink"/>
            <w:noProof/>
          </w:rPr>
          <w:t>CÁC CÂU HỎI THƯỜNG GẶP VỀ VẮC-XIN VÀ TIÊM CHỦNG</w:t>
        </w:r>
        <w:r w:rsidR="00795E82">
          <w:rPr>
            <w:noProof/>
            <w:webHidden/>
          </w:rPr>
          <w:tab/>
        </w:r>
        <w:r w:rsidR="00795E82">
          <w:rPr>
            <w:noProof/>
            <w:webHidden/>
          </w:rPr>
          <w:fldChar w:fldCharType="begin"/>
        </w:r>
        <w:r w:rsidR="00795E82">
          <w:rPr>
            <w:noProof/>
            <w:webHidden/>
          </w:rPr>
          <w:instrText xml:space="preserve"> PAGEREF _Toc163485951 \h </w:instrText>
        </w:r>
        <w:r w:rsidR="00795E82">
          <w:rPr>
            <w:noProof/>
            <w:webHidden/>
          </w:rPr>
        </w:r>
        <w:r w:rsidR="00795E82">
          <w:rPr>
            <w:noProof/>
            <w:webHidden/>
          </w:rPr>
          <w:fldChar w:fldCharType="separate"/>
        </w:r>
        <w:r w:rsidR="00795E82">
          <w:rPr>
            <w:noProof/>
            <w:webHidden/>
          </w:rPr>
          <w:t>2</w:t>
        </w:r>
        <w:r w:rsidR="00795E82">
          <w:rPr>
            <w:noProof/>
            <w:webHidden/>
          </w:rPr>
          <w:fldChar w:fldCharType="end"/>
        </w:r>
      </w:hyperlink>
    </w:p>
    <w:p w14:paraId="74347141"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2" w:history="1">
        <w:r w:rsidR="00795E82" w:rsidRPr="00AC3642">
          <w:rPr>
            <w:rStyle w:val="Hyperlink"/>
            <w:rFonts w:eastAsiaTheme="minorHAnsi"/>
            <w:noProof/>
          </w:rPr>
          <w:t>BỆNH VIÊM GAN VI–RÚT B VÀ VẮC-XIN PHÒNG NGỪA</w:t>
        </w:r>
        <w:r w:rsidR="00795E82">
          <w:rPr>
            <w:noProof/>
            <w:webHidden/>
          </w:rPr>
          <w:tab/>
        </w:r>
        <w:r w:rsidR="00795E82">
          <w:rPr>
            <w:noProof/>
            <w:webHidden/>
          </w:rPr>
          <w:fldChar w:fldCharType="begin"/>
        </w:r>
        <w:r w:rsidR="00795E82">
          <w:rPr>
            <w:noProof/>
            <w:webHidden/>
          </w:rPr>
          <w:instrText xml:space="preserve"> PAGEREF _Toc163485952 \h </w:instrText>
        </w:r>
        <w:r w:rsidR="00795E82">
          <w:rPr>
            <w:noProof/>
            <w:webHidden/>
          </w:rPr>
        </w:r>
        <w:r w:rsidR="00795E82">
          <w:rPr>
            <w:noProof/>
            <w:webHidden/>
          </w:rPr>
          <w:fldChar w:fldCharType="separate"/>
        </w:r>
        <w:r w:rsidR="00795E82">
          <w:rPr>
            <w:noProof/>
            <w:webHidden/>
          </w:rPr>
          <w:t>5</w:t>
        </w:r>
        <w:r w:rsidR="00795E82">
          <w:rPr>
            <w:noProof/>
            <w:webHidden/>
          </w:rPr>
          <w:fldChar w:fldCharType="end"/>
        </w:r>
      </w:hyperlink>
    </w:p>
    <w:p w14:paraId="1AE9C593"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3" w:history="1">
        <w:r w:rsidR="00795E82" w:rsidRPr="00AC3642">
          <w:rPr>
            <w:rStyle w:val="Hyperlink"/>
            <w:rFonts w:eastAsiaTheme="minorHAnsi"/>
            <w:noProof/>
          </w:rPr>
          <w:t>BỆNH THỦY ĐẬU VÀ VẮC-XIN PHÒNG NGỪA</w:t>
        </w:r>
        <w:r w:rsidR="00795E82">
          <w:rPr>
            <w:noProof/>
            <w:webHidden/>
          </w:rPr>
          <w:tab/>
        </w:r>
        <w:r w:rsidR="00795E82">
          <w:rPr>
            <w:noProof/>
            <w:webHidden/>
          </w:rPr>
          <w:fldChar w:fldCharType="begin"/>
        </w:r>
        <w:r w:rsidR="00795E82">
          <w:rPr>
            <w:noProof/>
            <w:webHidden/>
          </w:rPr>
          <w:instrText xml:space="preserve"> PAGEREF _Toc163485953 \h </w:instrText>
        </w:r>
        <w:r w:rsidR="00795E82">
          <w:rPr>
            <w:noProof/>
            <w:webHidden/>
          </w:rPr>
        </w:r>
        <w:r w:rsidR="00795E82">
          <w:rPr>
            <w:noProof/>
            <w:webHidden/>
          </w:rPr>
          <w:fldChar w:fldCharType="separate"/>
        </w:r>
        <w:r w:rsidR="00795E82">
          <w:rPr>
            <w:noProof/>
            <w:webHidden/>
          </w:rPr>
          <w:t>11</w:t>
        </w:r>
        <w:r w:rsidR="00795E82">
          <w:rPr>
            <w:noProof/>
            <w:webHidden/>
          </w:rPr>
          <w:fldChar w:fldCharType="end"/>
        </w:r>
      </w:hyperlink>
    </w:p>
    <w:p w14:paraId="154D4EBA"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4" w:history="1">
        <w:r w:rsidR="00795E82" w:rsidRPr="00AC3642">
          <w:rPr>
            <w:rStyle w:val="Hyperlink"/>
            <w:noProof/>
          </w:rPr>
          <w:t xml:space="preserve">CẢ GIA </w:t>
        </w:r>
        <w:r w:rsidR="00795E82" w:rsidRPr="00AC3642">
          <w:rPr>
            <w:rStyle w:val="Hyperlink"/>
            <w:rFonts w:eastAsiaTheme="minorHAnsi"/>
            <w:noProof/>
          </w:rPr>
          <w:t>ĐÌNH</w:t>
        </w:r>
        <w:r w:rsidR="00795E82" w:rsidRPr="00AC3642">
          <w:rPr>
            <w:rStyle w:val="Hyperlink"/>
            <w:noProof/>
          </w:rPr>
          <w:t xml:space="preserve"> BẠN ĐÃ ĐƯỢC BẢO VỆ KHỎI 3 BỆNH NGUY HIỂM BẠCH HẦU – UỐN VÁN – HO GÀ?</w:t>
        </w:r>
        <w:r w:rsidR="00795E82">
          <w:rPr>
            <w:noProof/>
            <w:webHidden/>
          </w:rPr>
          <w:tab/>
        </w:r>
        <w:r w:rsidR="00795E82">
          <w:rPr>
            <w:noProof/>
            <w:webHidden/>
          </w:rPr>
          <w:fldChar w:fldCharType="begin"/>
        </w:r>
        <w:r w:rsidR="00795E82">
          <w:rPr>
            <w:noProof/>
            <w:webHidden/>
          </w:rPr>
          <w:instrText xml:space="preserve"> PAGEREF _Toc163485954 \h </w:instrText>
        </w:r>
        <w:r w:rsidR="00795E82">
          <w:rPr>
            <w:noProof/>
            <w:webHidden/>
          </w:rPr>
        </w:r>
        <w:r w:rsidR="00795E82">
          <w:rPr>
            <w:noProof/>
            <w:webHidden/>
          </w:rPr>
          <w:fldChar w:fldCharType="separate"/>
        </w:r>
        <w:r w:rsidR="00795E82">
          <w:rPr>
            <w:noProof/>
            <w:webHidden/>
          </w:rPr>
          <w:t>20</w:t>
        </w:r>
        <w:r w:rsidR="00795E82">
          <w:rPr>
            <w:noProof/>
            <w:webHidden/>
          </w:rPr>
          <w:fldChar w:fldCharType="end"/>
        </w:r>
      </w:hyperlink>
    </w:p>
    <w:p w14:paraId="51D2037F"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5" w:history="1">
        <w:r w:rsidR="00795E82" w:rsidRPr="00AC3642">
          <w:rPr>
            <w:rStyle w:val="Hyperlink"/>
            <w:noProof/>
          </w:rPr>
          <w:t>BỆNH DẠI TRÊN NGƯỜI</w:t>
        </w:r>
        <w:r w:rsidR="00795E82">
          <w:rPr>
            <w:noProof/>
            <w:webHidden/>
          </w:rPr>
          <w:tab/>
        </w:r>
        <w:r w:rsidR="00795E82">
          <w:rPr>
            <w:noProof/>
            <w:webHidden/>
          </w:rPr>
          <w:fldChar w:fldCharType="begin"/>
        </w:r>
        <w:r w:rsidR="00795E82">
          <w:rPr>
            <w:noProof/>
            <w:webHidden/>
          </w:rPr>
          <w:instrText xml:space="preserve"> PAGEREF _Toc163485955 \h </w:instrText>
        </w:r>
        <w:r w:rsidR="00795E82">
          <w:rPr>
            <w:noProof/>
            <w:webHidden/>
          </w:rPr>
        </w:r>
        <w:r w:rsidR="00795E82">
          <w:rPr>
            <w:noProof/>
            <w:webHidden/>
          </w:rPr>
          <w:fldChar w:fldCharType="separate"/>
        </w:r>
        <w:r w:rsidR="00795E82">
          <w:rPr>
            <w:noProof/>
            <w:webHidden/>
          </w:rPr>
          <w:t>27</w:t>
        </w:r>
        <w:r w:rsidR="00795E82">
          <w:rPr>
            <w:noProof/>
            <w:webHidden/>
          </w:rPr>
          <w:fldChar w:fldCharType="end"/>
        </w:r>
      </w:hyperlink>
    </w:p>
    <w:p w14:paraId="00DCF562"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6" w:history="1">
        <w:r w:rsidR="00795E82" w:rsidRPr="00AC3642">
          <w:rPr>
            <w:rStyle w:val="Hyperlink"/>
            <w:noProof/>
          </w:rPr>
          <w:t xml:space="preserve">CÁC CÂU HỎI THƯỜNG </w:t>
        </w:r>
        <w:r w:rsidR="00795E82" w:rsidRPr="00AC3642">
          <w:rPr>
            <w:rStyle w:val="Hyperlink"/>
            <w:noProof/>
            <w:lang w:val="vi-VN"/>
          </w:rPr>
          <w:t xml:space="preserve">GẶP VỀ </w:t>
        </w:r>
        <w:r w:rsidR="00795E82" w:rsidRPr="00AC3642">
          <w:rPr>
            <w:rStyle w:val="Hyperlink"/>
            <w:noProof/>
          </w:rPr>
          <w:t>BỆNH VIÊM NÃO NHẬT BẢN</w:t>
        </w:r>
        <w:r w:rsidR="00795E82">
          <w:rPr>
            <w:noProof/>
            <w:webHidden/>
          </w:rPr>
          <w:tab/>
        </w:r>
        <w:r w:rsidR="00795E82">
          <w:rPr>
            <w:noProof/>
            <w:webHidden/>
          </w:rPr>
          <w:fldChar w:fldCharType="begin"/>
        </w:r>
        <w:r w:rsidR="00795E82">
          <w:rPr>
            <w:noProof/>
            <w:webHidden/>
          </w:rPr>
          <w:instrText xml:space="preserve"> PAGEREF _Toc163485956 \h </w:instrText>
        </w:r>
        <w:r w:rsidR="00795E82">
          <w:rPr>
            <w:noProof/>
            <w:webHidden/>
          </w:rPr>
        </w:r>
        <w:r w:rsidR="00795E82">
          <w:rPr>
            <w:noProof/>
            <w:webHidden/>
          </w:rPr>
          <w:fldChar w:fldCharType="separate"/>
        </w:r>
        <w:r w:rsidR="00795E82">
          <w:rPr>
            <w:noProof/>
            <w:webHidden/>
          </w:rPr>
          <w:t>31</w:t>
        </w:r>
        <w:r w:rsidR="00795E82">
          <w:rPr>
            <w:noProof/>
            <w:webHidden/>
          </w:rPr>
          <w:fldChar w:fldCharType="end"/>
        </w:r>
      </w:hyperlink>
    </w:p>
    <w:p w14:paraId="37BE66B3"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7" w:history="1">
        <w:r w:rsidR="00795E82" w:rsidRPr="00AC3642">
          <w:rPr>
            <w:rStyle w:val="Hyperlink"/>
            <w:noProof/>
          </w:rPr>
          <w:t xml:space="preserve">CÁC CÂU HỎI THƯỜNG </w:t>
        </w:r>
        <w:r w:rsidR="00795E82" w:rsidRPr="00AC3642">
          <w:rPr>
            <w:rStyle w:val="Hyperlink"/>
            <w:noProof/>
            <w:lang w:val="vi-VN"/>
          </w:rPr>
          <w:t xml:space="preserve">GẶP VỀ </w:t>
        </w:r>
        <w:r w:rsidR="00795E82" w:rsidRPr="00AC3642">
          <w:rPr>
            <w:rStyle w:val="Hyperlink"/>
            <w:noProof/>
          </w:rPr>
          <w:t xml:space="preserve">BỆNH </w:t>
        </w:r>
        <w:r w:rsidR="00795E82" w:rsidRPr="00AC3642">
          <w:rPr>
            <w:rStyle w:val="Hyperlink"/>
            <w:noProof/>
            <w:lang w:val="vi-VN"/>
          </w:rPr>
          <w:t>THƯƠNG HÀN</w:t>
        </w:r>
        <w:r w:rsidR="00795E82">
          <w:rPr>
            <w:noProof/>
            <w:webHidden/>
          </w:rPr>
          <w:tab/>
        </w:r>
        <w:r w:rsidR="00795E82">
          <w:rPr>
            <w:noProof/>
            <w:webHidden/>
          </w:rPr>
          <w:fldChar w:fldCharType="begin"/>
        </w:r>
        <w:r w:rsidR="00795E82">
          <w:rPr>
            <w:noProof/>
            <w:webHidden/>
          </w:rPr>
          <w:instrText xml:space="preserve"> PAGEREF _Toc163485957 \h </w:instrText>
        </w:r>
        <w:r w:rsidR="00795E82">
          <w:rPr>
            <w:noProof/>
            <w:webHidden/>
          </w:rPr>
        </w:r>
        <w:r w:rsidR="00795E82">
          <w:rPr>
            <w:noProof/>
            <w:webHidden/>
          </w:rPr>
          <w:fldChar w:fldCharType="separate"/>
        </w:r>
        <w:r w:rsidR="00795E82">
          <w:rPr>
            <w:noProof/>
            <w:webHidden/>
          </w:rPr>
          <w:t>35</w:t>
        </w:r>
        <w:r w:rsidR="00795E82">
          <w:rPr>
            <w:noProof/>
            <w:webHidden/>
          </w:rPr>
          <w:fldChar w:fldCharType="end"/>
        </w:r>
      </w:hyperlink>
    </w:p>
    <w:p w14:paraId="1E76C06A"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8" w:history="1">
        <w:r w:rsidR="00795E82" w:rsidRPr="00AC3642">
          <w:rPr>
            <w:rStyle w:val="Hyperlink"/>
            <w:rFonts w:eastAsiaTheme="minorHAnsi"/>
            <w:noProof/>
          </w:rPr>
          <w:t>ƯU</w:t>
        </w:r>
        <w:r w:rsidR="00795E82" w:rsidRPr="00AC3642">
          <w:rPr>
            <w:rStyle w:val="Hyperlink"/>
            <w:rFonts w:eastAsiaTheme="minorHAnsi"/>
            <w:noProof/>
            <w:lang w:val="vi-VN"/>
          </w:rPr>
          <w:t xml:space="preserve"> </w:t>
        </w:r>
        <w:r w:rsidR="00795E82" w:rsidRPr="00AC3642">
          <w:rPr>
            <w:rStyle w:val="Hyperlink"/>
            <w:rFonts w:eastAsiaTheme="minorHAnsi"/>
            <w:noProof/>
          </w:rPr>
          <w:t xml:space="preserve">THẾ </w:t>
        </w:r>
        <w:r w:rsidR="00795E82" w:rsidRPr="00AC3642">
          <w:rPr>
            <w:rStyle w:val="Hyperlink"/>
            <w:noProof/>
          </w:rPr>
          <w:t>VƯỢT</w:t>
        </w:r>
        <w:r w:rsidR="00795E82" w:rsidRPr="00AC3642">
          <w:rPr>
            <w:rStyle w:val="Hyperlink"/>
            <w:rFonts w:eastAsiaTheme="minorHAnsi"/>
            <w:noProof/>
            <w:lang w:val="vi-VN"/>
          </w:rPr>
          <w:t xml:space="preserve"> </w:t>
        </w:r>
        <w:r w:rsidR="00795E82" w:rsidRPr="00AC3642">
          <w:rPr>
            <w:rStyle w:val="Hyperlink"/>
            <w:rFonts w:eastAsiaTheme="minorHAnsi"/>
            <w:noProof/>
          </w:rPr>
          <w:t>TRỘI CỦA</w:t>
        </w:r>
        <w:r w:rsidR="00795E82" w:rsidRPr="00AC3642">
          <w:rPr>
            <w:rStyle w:val="Hyperlink"/>
            <w:rFonts w:eastAsiaTheme="minorHAnsi"/>
            <w:noProof/>
            <w:lang w:val="vi-VN"/>
          </w:rPr>
          <w:t xml:space="preserve"> </w:t>
        </w:r>
        <w:r w:rsidR="00795E82" w:rsidRPr="00AC3642">
          <w:rPr>
            <w:rStyle w:val="Hyperlink"/>
            <w:rFonts w:eastAsiaTheme="minorHAnsi"/>
            <w:noProof/>
          </w:rPr>
          <w:t>VẮC-XIN NGỪA</w:t>
        </w:r>
        <w:r w:rsidR="00795E82" w:rsidRPr="00AC3642">
          <w:rPr>
            <w:rStyle w:val="Hyperlink"/>
            <w:rFonts w:eastAsiaTheme="minorHAnsi"/>
            <w:noProof/>
            <w:lang w:val="vi-VN"/>
          </w:rPr>
          <w:t xml:space="preserve"> </w:t>
        </w:r>
        <w:r w:rsidR="00795E82" w:rsidRPr="00AC3642">
          <w:rPr>
            <w:rStyle w:val="Hyperlink"/>
            <w:rFonts w:eastAsiaTheme="minorHAnsi"/>
            <w:noProof/>
          </w:rPr>
          <w:t>HPV TRONG VIỆC PHÒNG NGỪA TÍCH CỰC CÁC BỆNH LIÊN QUAN ĐẾN CÁC CHỦNG VI-RÚT NÀY CHO CẢ NAM VÀ NỮ</w:t>
        </w:r>
        <w:r w:rsidR="00795E82">
          <w:rPr>
            <w:noProof/>
            <w:webHidden/>
          </w:rPr>
          <w:tab/>
        </w:r>
        <w:r w:rsidR="00795E82">
          <w:rPr>
            <w:noProof/>
            <w:webHidden/>
          </w:rPr>
          <w:fldChar w:fldCharType="begin"/>
        </w:r>
        <w:r w:rsidR="00795E82">
          <w:rPr>
            <w:noProof/>
            <w:webHidden/>
          </w:rPr>
          <w:instrText xml:space="preserve"> PAGEREF _Toc163485958 \h </w:instrText>
        </w:r>
        <w:r w:rsidR="00795E82">
          <w:rPr>
            <w:noProof/>
            <w:webHidden/>
          </w:rPr>
        </w:r>
        <w:r w:rsidR="00795E82">
          <w:rPr>
            <w:noProof/>
            <w:webHidden/>
          </w:rPr>
          <w:fldChar w:fldCharType="separate"/>
        </w:r>
        <w:r w:rsidR="00795E82">
          <w:rPr>
            <w:noProof/>
            <w:webHidden/>
          </w:rPr>
          <w:t>39</w:t>
        </w:r>
        <w:r w:rsidR="00795E82">
          <w:rPr>
            <w:noProof/>
            <w:webHidden/>
          </w:rPr>
          <w:fldChar w:fldCharType="end"/>
        </w:r>
      </w:hyperlink>
    </w:p>
    <w:p w14:paraId="4CC06A37"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59" w:history="1">
        <w:r w:rsidR="00795E82" w:rsidRPr="00AC3642">
          <w:rPr>
            <w:rStyle w:val="Hyperlink"/>
            <w:noProof/>
          </w:rPr>
          <w:t>TIÊM NGỪA TRƯỚC VÀ TRONG KHI CÓ THAI</w:t>
        </w:r>
        <w:r w:rsidR="00795E82">
          <w:rPr>
            <w:noProof/>
            <w:webHidden/>
          </w:rPr>
          <w:tab/>
        </w:r>
        <w:r w:rsidR="00795E82">
          <w:rPr>
            <w:noProof/>
            <w:webHidden/>
          </w:rPr>
          <w:fldChar w:fldCharType="begin"/>
        </w:r>
        <w:r w:rsidR="00795E82">
          <w:rPr>
            <w:noProof/>
            <w:webHidden/>
          </w:rPr>
          <w:instrText xml:space="preserve"> PAGEREF _Toc163485959 \h </w:instrText>
        </w:r>
        <w:r w:rsidR="00795E82">
          <w:rPr>
            <w:noProof/>
            <w:webHidden/>
          </w:rPr>
        </w:r>
        <w:r w:rsidR="00795E82">
          <w:rPr>
            <w:noProof/>
            <w:webHidden/>
          </w:rPr>
          <w:fldChar w:fldCharType="separate"/>
        </w:r>
        <w:r w:rsidR="00795E82">
          <w:rPr>
            <w:noProof/>
            <w:webHidden/>
          </w:rPr>
          <w:t>49</w:t>
        </w:r>
        <w:r w:rsidR="00795E82">
          <w:rPr>
            <w:noProof/>
            <w:webHidden/>
          </w:rPr>
          <w:fldChar w:fldCharType="end"/>
        </w:r>
      </w:hyperlink>
    </w:p>
    <w:p w14:paraId="0CB7934E"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60" w:history="1">
        <w:r w:rsidR="00795E82" w:rsidRPr="00AC3642">
          <w:rPr>
            <w:rStyle w:val="Hyperlink"/>
            <w:noProof/>
          </w:rPr>
          <w:t>BỆNH DO PHẾ CẦU KHUẨN</w:t>
        </w:r>
        <w:r w:rsidR="00795E82">
          <w:rPr>
            <w:noProof/>
            <w:webHidden/>
          </w:rPr>
          <w:tab/>
        </w:r>
        <w:r w:rsidR="00795E82">
          <w:rPr>
            <w:noProof/>
            <w:webHidden/>
          </w:rPr>
          <w:fldChar w:fldCharType="begin"/>
        </w:r>
        <w:r w:rsidR="00795E82">
          <w:rPr>
            <w:noProof/>
            <w:webHidden/>
          </w:rPr>
          <w:instrText xml:space="preserve"> PAGEREF _Toc163485960 \h </w:instrText>
        </w:r>
        <w:r w:rsidR="00795E82">
          <w:rPr>
            <w:noProof/>
            <w:webHidden/>
          </w:rPr>
        </w:r>
        <w:r w:rsidR="00795E82">
          <w:rPr>
            <w:noProof/>
            <w:webHidden/>
          </w:rPr>
          <w:fldChar w:fldCharType="separate"/>
        </w:r>
        <w:r w:rsidR="00795E82">
          <w:rPr>
            <w:noProof/>
            <w:webHidden/>
          </w:rPr>
          <w:t>53</w:t>
        </w:r>
        <w:r w:rsidR="00795E82">
          <w:rPr>
            <w:noProof/>
            <w:webHidden/>
          </w:rPr>
          <w:fldChar w:fldCharType="end"/>
        </w:r>
      </w:hyperlink>
    </w:p>
    <w:p w14:paraId="799ACA36"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61" w:history="1">
        <w:r w:rsidR="00795E82" w:rsidRPr="00AC3642">
          <w:rPr>
            <w:rStyle w:val="Hyperlink"/>
            <w:noProof/>
            <w:kern w:val="2"/>
            <w:lang w:bidi="hi-IN"/>
            <w14:ligatures w14:val="standardContextual"/>
          </w:rPr>
          <w:t>BỆNH SỞI VÀ VẮC-XIN PHÒNG NGỪA</w:t>
        </w:r>
        <w:r w:rsidR="00795E82">
          <w:rPr>
            <w:noProof/>
            <w:webHidden/>
          </w:rPr>
          <w:tab/>
        </w:r>
        <w:r w:rsidR="00795E82">
          <w:rPr>
            <w:noProof/>
            <w:webHidden/>
          </w:rPr>
          <w:fldChar w:fldCharType="begin"/>
        </w:r>
        <w:r w:rsidR="00795E82">
          <w:rPr>
            <w:noProof/>
            <w:webHidden/>
          </w:rPr>
          <w:instrText xml:space="preserve"> PAGEREF _Toc163485961 \h </w:instrText>
        </w:r>
        <w:r w:rsidR="00795E82">
          <w:rPr>
            <w:noProof/>
            <w:webHidden/>
          </w:rPr>
        </w:r>
        <w:r w:rsidR="00795E82">
          <w:rPr>
            <w:noProof/>
            <w:webHidden/>
          </w:rPr>
          <w:fldChar w:fldCharType="separate"/>
        </w:r>
        <w:r w:rsidR="00795E82">
          <w:rPr>
            <w:noProof/>
            <w:webHidden/>
          </w:rPr>
          <w:t>60</w:t>
        </w:r>
        <w:r w:rsidR="00795E82">
          <w:rPr>
            <w:noProof/>
            <w:webHidden/>
          </w:rPr>
          <w:fldChar w:fldCharType="end"/>
        </w:r>
      </w:hyperlink>
    </w:p>
    <w:p w14:paraId="424C6045" w14:textId="77777777" w:rsidR="00795E82" w:rsidRDefault="00795E82" w:rsidP="00795E82">
      <w:pPr>
        <w:pStyle w:val="TOC1"/>
        <w:numPr>
          <w:ilvl w:val="0"/>
          <w:numId w:val="70"/>
        </w:numPr>
        <w:tabs>
          <w:tab w:val="right" w:leader="dot" w:pos="9350"/>
        </w:tabs>
        <w:rPr>
          <w:rFonts w:asciiTheme="minorHAnsi" w:eastAsiaTheme="minorEastAsia" w:hAnsiTheme="minorHAnsi" w:cstheme="minorBidi"/>
          <w:noProof/>
        </w:rPr>
      </w:pPr>
      <w:hyperlink w:anchor="_Toc163485962" w:history="1">
        <w:r w:rsidRPr="00AC3642">
          <w:rPr>
            <w:rStyle w:val="Hyperlink"/>
            <w:noProof/>
            <w:kern w:val="2"/>
            <w:lang w:bidi="hi-IN"/>
            <w14:ligatures w14:val="standardContextual"/>
          </w:rPr>
          <w:t>BỆNH QUAI BỊ VÀ VẮC-XIN PHÒNG NGỪA</w:t>
        </w:r>
        <w:r>
          <w:rPr>
            <w:noProof/>
            <w:webHidden/>
          </w:rPr>
          <w:tab/>
        </w:r>
        <w:r>
          <w:rPr>
            <w:noProof/>
            <w:webHidden/>
          </w:rPr>
          <w:fldChar w:fldCharType="begin"/>
        </w:r>
        <w:r>
          <w:rPr>
            <w:noProof/>
            <w:webHidden/>
          </w:rPr>
          <w:instrText xml:space="preserve"> PAGEREF _Toc163485962 \h </w:instrText>
        </w:r>
        <w:r>
          <w:rPr>
            <w:noProof/>
            <w:webHidden/>
          </w:rPr>
        </w:r>
        <w:r>
          <w:rPr>
            <w:noProof/>
            <w:webHidden/>
          </w:rPr>
          <w:fldChar w:fldCharType="separate"/>
        </w:r>
        <w:r>
          <w:rPr>
            <w:noProof/>
            <w:webHidden/>
          </w:rPr>
          <w:t>69</w:t>
        </w:r>
        <w:r>
          <w:rPr>
            <w:noProof/>
            <w:webHidden/>
          </w:rPr>
          <w:fldChar w:fldCharType="end"/>
        </w:r>
      </w:hyperlink>
    </w:p>
    <w:p w14:paraId="07160B37"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63" w:history="1">
        <w:r w:rsidR="00795E82" w:rsidRPr="00AC3642">
          <w:rPr>
            <w:rStyle w:val="Hyperlink"/>
            <w:noProof/>
            <w:kern w:val="2"/>
            <w:lang w:bidi="hi-IN"/>
            <w14:ligatures w14:val="standardContextual"/>
          </w:rPr>
          <w:t>BỆNH RUBELLA VÀ VẮC-XIN PHÒNG NGỪA</w:t>
        </w:r>
        <w:r w:rsidR="00795E82">
          <w:rPr>
            <w:noProof/>
            <w:webHidden/>
          </w:rPr>
          <w:tab/>
        </w:r>
        <w:r w:rsidR="00795E82">
          <w:rPr>
            <w:noProof/>
            <w:webHidden/>
          </w:rPr>
          <w:fldChar w:fldCharType="begin"/>
        </w:r>
        <w:r w:rsidR="00795E82">
          <w:rPr>
            <w:noProof/>
            <w:webHidden/>
          </w:rPr>
          <w:instrText xml:space="preserve"> PAGEREF _Toc163485963 \h </w:instrText>
        </w:r>
        <w:r w:rsidR="00795E82">
          <w:rPr>
            <w:noProof/>
            <w:webHidden/>
          </w:rPr>
        </w:r>
        <w:r w:rsidR="00795E82">
          <w:rPr>
            <w:noProof/>
            <w:webHidden/>
          </w:rPr>
          <w:fldChar w:fldCharType="separate"/>
        </w:r>
        <w:r w:rsidR="00795E82">
          <w:rPr>
            <w:noProof/>
            <w:webHidden/>
          </w:rPr>
          <w:t>77</w:t>
        </w:r>
        <w:r w:rsidR="00795E82">
          <w:rPr>
            <w:noProof/>
            <w:webHidden/>
          </w:rPr>
          <w:fldChar w:fldCharType="end"/>
        </w:r>
      </w:hyperlink>
    </w:p>
    <w:p w14:paraId="73B8EFC7" w14:textId="77777777" w:rsidR="00795E82" w:rsidRDefault="00FB45E0" w:rsidP="00795E82">
      <w:pPr>
        <w:pStyle w:val="TOC1"/>
        <w:numPr>
          <w:ilvl w:val="0"/>
          <w:numId w:val="70"/>
        </w:numPr>
        <w:tabs>
          <w:tab w:val="right" w:leader="dot" w:pos="9350"/>
        </w:tabs>
        <w:rPr>
          <w:rFonts w:asciiTheme="minorHAnsi" w:eastAsiaTheme="minorEastAsia" w:hAnsiTheme="minorHAnsi" w:cstheme="minorBidi"/>
          <w:noProof/>
        </w:rPr>
      </w:pPr>
      <w:hyperlink w:anchor="_Toc163485964" w:history="1">
        <w:r w:rsidR="00795E82" w:rsidRPr="00AC3642">
          <w:rPr>
            <w:rStyle w:val="Hyperlink"/>
            <w:noProof/>
          </w:rPr>
          <w:t>LỢI ÍCH CỦA VIỆC TIÊM NGỪA CÚM</w:t>
        </w:r>
        <w:r w:rsidR="00795E82">
          <w:rPr>
            <w:noProof/>
            <w:webHidden/>
          </w:rPr>
          <w:tab/>
        </w:r>
        <w:r w:rsidR="00795E82">
          <w:rPr>
            <w:noProof/>
            <w:webHidden/>
          </w:rPr>
          <w:fldChar w:fldCharType="begin"/>
        </w:r>
        <w:r w:rsidR="00795E82">
          <w:rPr>
            <w:noProof/>
            <w:webHidden/>
          </w:rPr>
          <w:instrText xml:space="preserve"> PAGEREF _Toc163485964 \h </w:instrText>
        </w:r>
        <w:r w:rsidR="00795E82">
          <w:rPr>
            <w:noProof/>
            <w:webHidden/>
          </w:rPr>
        </w:r>
        <w:r w:rsidR="00795E82">
          <w:rPr>
            <w:noProof/>
            <w:webHidden/>
          </w:rPr>
          <w:fldChar w:fldCharType="separate"/>
        </w:r>
        <w:r w:rsidR="00795E82">
          <w:rPr>
            <w:noProof/>
            <w:webHidden/>
          </w:rPr>
          <w:t>85</w:t>
        </w:r>
        <w:r w:rsidR="00795E82">
          <w:rPr>
            <w:noProof/>
            <w:webHidden/>
          </w:rPr>
          <w:fldChar w:fldCharType="end"/>
        </w:r>
      </w:hyperlink>
    </w:p>
    <w:p w14:paraId="61638DE0" w14:textId="77777777" w:rsidR="008F200B" w:rsidRPr="00C30501" w:rsidRDefault="008F200B" w:rsidP="00156FAC">
      <w:pPr>
        <w:pStyle w:val="Heading1"/>
        <w:spacing w:line="360" w:lineRule="auto"/>
        <w:ind w:left="1440"/>
        <w:rPr>
          <w:rFonts w:ascii="Times New Roman" w:hAnsi="Times New Roman" w:cs="Times New Roman"/>
          <w:b w:val="0"/>
          <w:color w:val="FF0000"/>
          <w:sz w:val="26"/>
          <w:szCs w:val="26"/>
        </w:rPr>
      </w:pPr>
      <w:r w:rsidRPr="00C30501">
        <w:rPr>
          <w:rFonts w:ascii="Times New Roman" w:hAnsi="Times New Roman" w:cs="Times New Roman"/>
          <w:b w:val="0"/>
          <w:color w:val="FF0000"/>
          <w:sz w:val="26"/>
          <w:szCs w:val="26"/>
        </w:rPr>
        <w:fldChar w:fldCharType="end"/>
      </w:r>
      <w:r w:rsidRPr="00C30501">
        <w:rPr>
          <w:rFonts w:ascii="Times New Roman" w:hAnsi="Times New Roman" w:cs="Times New Roman"/>
          <w:b w:val="0"/>
          <w:color w:val="FF0000"/>
          <w:sz w:val="26"/>
          <w:szCs w:val="26"/>
        </w:rPr>
        <w:br w:type="page"/>
      </w:r>
    </w:p>
    <w:p w14:paraId="4346A856" w14:textId="77777777" w:rsidR="00F81A67" w:rsidRPr="00C30501" w:rsidRDefault="00F81A67" w:rsidP="00EF67FB">
      <w:pPr>
        <w:pStyle w:val="Heading1"/>
        <w:spacing w:line="360" w:lineRule="auto"/>
        <w:jc w:val="center"/>
        <w:rPr>
          <w:rFonts w:ascii="Times New Roman" w:hAnsi="Times New Roman" w:cs="Times New Roman"/>
          <w:b w:val="0"/>
          <w:color w:val="FF0000"/>
          <w:sz w:val="26"/>
          <w:szCs w:val="26"/>
        </w:rPr>
      </w:pPr>
      <w:bookmarkStart w:id="0" w:name="_Toc163485951"/>
      <w:r w:rsidRPr="00C30501">
        <w:rPr>
          <w:rFonts w:ascii="Times New Roman" w:hAnsi="Times New Roman" w:cs="Times New Roman"/>
          <w:b w:val="0"/>
          <w:color w:val="FF0000"/>
          <w:sz w:val="26"/>
          <w:szCs w:val="26"/>
        </w:rPr>
        <w:lastRenderedPageBreak/>
        <w:t>CÁC CÂU HỎI THƯỜNG GẶP VỀ VẮC-XIN VÀ TIÊM CHỦNG</w:t>
      </w:r>
      <w:bookmarkEnd w:id="0"/>
    </w:p>
    <w:p w14:paraId="08B4BC8B" w14:textId="77777777" w:rsidR="005814D8" w:rsidRPr="00C30501" w:rsidRDefault="005814D8" w:rsidP="00EF67FB">
      <w:pPr>
        <w:spacing w:after="0" w:line="360" w:lineRule="auto"/>
        <w:jc w:val="both"/>
        <w:rPr>
          <w:color w:val="FF0000"/>
          <w:sz w:val="26"/>
          <w:szCs w:val="26"/>
        </w:rPr>
      </w:pPr>
    </w:p>
    <w:p w14:paraId="18B1D70C" w14:textId="77777777" w:rsidR="00F81A67" w:rsidRPr="00C30501" w:rsidRDefault="00F81A67" w:rsidP="00EF67FB">
      <w:pPr>
        <w:spacing w:after="0" w:line="360" w:lineRule="auto"/>
        <w:jc w:val="both"/>
        <w:rPr>
          <w:color w:val="FF0000"/>
          <w:sz w:val="26"/>
          <w:szCs w:val="26"/>
        </w:rPr>
      </w:pPr>
      <w:r w:rsidRPr="00C30501">
        <w:rPr>
          <w:color w:val="FF0000"/>
          <w:sz w:val="26"/>
          <w:szCs w:val="26"/>
        </w:rPr>
        <w:t>Tác giả: Ths.Bs. Nguyễn Minh Ngọc</w:t>
      </w:r>
    </w:p>
    <w:p w14:paraId="7993A3D3" w14:textId="77777777" w:rsidR="00F81A67" w:rsidRPr="00C30501" w:rsidRDefault="00F81A67" w:rsidP="00EF67FB">
      <w:pPr>
        <w:spacing w:after="0" w:line="360" w:lineRule="auto"/>
        <w:ind w:left="-360" w:firstLine="360"/>
        <w:jc w:val="both"/>
        <w:rPr>
          <w:color w:val="FF0000"/>
          <w:kern w:val="2"/>
          <w:sz w:val="26"/>
          <w:szCs w:val="26"/>
          <w:lang w:bidi="hi-IN"/>
          <w14:ligatures w14:val="standardContextual"/>
        </w:rPr>
      </w:pPr>
      <w:r w:rsidRPr="00C30501">
        <w:rPr>
          <w:color w:val="FF0000"/>
          <w:sz w:val="26"/>
          <w:szCs w:val="26"/>
        </w:rPr>
        <w:t xml:space="preserve">              </w:t>
      </w:r>
      <w:r w:rsidRPr="00C30501">
        <w:rPr>
          <w:color w:val="FF0000"/>
          <w:kern w:val="2"/>
          <w:sz w:val="26"/>
          <w:szCs w:val="26"/>
          <w:lang w:bidi="hi-IN"/>
          <w14:ligatures w14:val="standardContextual"/>
        </w:rPr>
        <w:t>Viện Pasteur Thành phố Hồ Chí Minh</w:t>
      </w:r>
    </w:p>
    <w:p w14:paraId="3000C5E5" w14:textId="77777777" w:rsidR="00F81A67" w:rsidRPr="00C30501" w:rsidRDefault="00F81A67" w:rsidP="00EF67FB">
      <w:pPr>
        <w:numPr>
          <w:ilvl w:val="0"/>
          <w:numId w:val="3"/>
        </w:numPr>
        <w:spacing w:line="360" w:lineRule="auto"/>
        <w:contextualSpacing/>
        <w:jc w:val="both"/>
        <w:rPr>
          <w:rStyle w:val="Strong"/>
          <w:sz w:val="26"/>
          <w:szCs w:val="26"/>
        </w:rPr>
      </w:pPr>
      <w:r w:rsidRPr="00C30501">
        <w:rPr>
          <w:rStyle w:val="Strong"/>
          <w:sz w:val="26"/>
          <w:szCs w:val="26"/>
        </w:rPr>
        <w:t>Tiêm chủng là gì?</w:t>
      </w:r>
    </w:p>
    <w:p w14:paraId="28B4BFEE" w14:textId="77777777" w:rsidR="00F81A67" w:rsidRPr="00C30501" w:rsidRDefault="00F81A67" w:rsidP="00EF67FB">
      <w:pPr>
        <w:pStyle w:val="ListParagraph"/>
        <w:spacing w:before="100" w:beforeAutospacing="1" w:after="100" w:afterAutospacing="1" w:line="360" w:lineRule="auto"/>
        <w:ind w:left="0" w:firstLine="567"/>
        <w:jc w:val="both"/>
        <w:rPr>
          <w:rStyle w:val="Strong"/>
          <w:b w:val="0"/>
          <w:sz w:val="26"/>
          <w:szCs w:val="26"/>
        </w:rPr>
      </w:pPr>
      <w:r w:rsidRPr="00C30501">
        <w:rPr>
          <w:rStyle w:val="Strong"/>
          <w:b w:val="0"/>
          <w:sz w:val="26"/>
          <w:szCs w:val="26"/>
        </w:rPr>
        <w:t>Tiêm chủng là đưa vắc- xin vào cơ thể để tạo ra sự bảo vệ khỏi một căn bệnh cụ thể. Tiêm chủng là cách đơn giản, an toàn và hiệu quả để bảo vệ bạn khỏi các bệnh có hại trước khi tiếp xúc với chúng</w:t>
      </w:r>
    </w:p>
    <w:p w14:paraId="3933C9DB" w14:textId="77777777" w:rsidR="00F81A67" w:rsidRPr="00C30501" w:rsidRDefault="00F81A67" w:rsidP="00EF67FB">
      <w:pPr>
        <w:numPr>
          <w:ilvl w:val="0"/>
          <w:numId w:val="3"/>
        </w:numPr>
        <w:spacing w:line="360" w:lineRule="auto"/>
        <w:contextualSpacing/>
        <w:jc w:val="both"/>
        <w:rPr>
          <w:rStyle w:val="Strong"/>
          <w:sz w:val="26"/>
          <w:szCs w:val="26"/>
        </w:rPr>
      </w:pPr>
      <w:r w:rsidRPr="00C30501">
        <w:rPr>
          <w:rStyle w:val="Strong"/>
          <w:sz w:val="26"/>
          <w:szCs w:val="26"/>
        </w:rPr>
        <w:t>Vắc-xin hoạt động như thế nào?</w:t>
      </w:r>
    </w:p>
    <w:p w14:paraId="12D39979"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Vắc-xin làm giảm nguy cơ mắc bệnh bằng cách kết hợp với hệ thống phòng thủ tự nhiên của cơ thể để tạo ra sự bảo vệ. Khi tiêm vắc-xin, hệ thống miễn dịch sẽ hoạt động. Nó sẽ nhận biết tác nhân xâm nhập sau đó sản xuất kháng thể. Kháng thể là các protein được sản xuất bởi hệ thống miễn dịch để chống lại bệnh tật. Do đó, sử dụng vắc-xin là cách an toàn để tạo ra phản ứng miễn dịch trong cơ thể mà không gây bệnh.</w:t>
      </w:r>
    </w:p>
    <w:p w14:paraId="5AB3724D"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 xml:space="preserve">Hệ thống miễn dịch của chúng ta có khả năng ghi nhớ. Sau khi tiếp xúc với một hoặc nhiều liều vắc-xin, chúng ta thường được bảo vệ khỏi bệnh trong nhiều năm, nhiều thập kỷ hoặc thậm chí cả đời. </w:t>
      </w:r>
    </w:p>
    <w:p w14:paraId="3134C86B" w14:textId="77777777" w:rsidR="00F81A67" w:rsidRPr="00C30501" w:rsidRDefault="00F81A67" w:rsidP="00EF67FB">
      <w:pPr>
        <w:numPr>
          <w:ilvl w:val="0"/>
          <w:numId w:val="3"/>
        </w:numPr>
        <w:spacing w:line="360" w:lineRule="auto"/>
        <w:contextualSpacing/>
        <w:jc w:val="both"/>
        <w:rPr>
          <w:b/>
          <w:bCs/>
          <w:sz w:val="26"/>
          <w:szCs w:val="26"/>
        </w:rPr>
      </w:pPr>
      <w:r w:rsidRPr="00C30501">
        <w:rPr>
          <w:rStyle w:val="Strong"/>
          <w:sz w:val="26"/>
          <w:szCs w:val="26"/>
        </w:rPr>
        <w:t>Khi</w:t>
      </w:r>
      <w:r w:rsidRPr="00C30501">
        <w:rPr>
          <w:b/>
          <w:bCs/>
          <w:sz w:val="26"/>
          <w:szCs w:val="26"/>
        </w:rPr>
        <w:t xml:space="preserve"> nào chúng ta cần tiêm vắc-xin?</w:t>
      </w:r>
    </w:p>
    <w:p w14:paraId="50F97F8C" w14:textId="77777777" w:rsidR="00F81A67" w:rsidRPr="00C30501" w:rsidRDefault="00F81A67" w:rsidP="00EF67FB">
      <w:pPr>
        <w:pStyle w:val="ListParagraph"/>
        <w:spacing w:line="360" w:lineRule="auto"/>
        <w:ind w:left="0" w:firstLine="567"/>
        <w:jc w:val="both"/>
        <w:rPr>
          <w:sz w:val="26"/>
          <w:szCs w:val="26"/>
        </w:rPr>
      </w:pPr>
      <w:r w:rsidRPr="00C30501">
        <w:rPr>
          <w:bCs/>
          <w:sz w:val="26"/>
          <w:szCs w:val="26"/>
        </w:rPr>
        <w:t>Mỗi loại vắc xin có lịch tiêm chủng và đối tượng được tiêm chủng khác nhau, bạn nên thực hiện</w:t>
      </w:r>
      <w:r w:rsidRPr="00C30501">
        <w:rPr>
          <w:sz w:val="26"/>
          <w:szCs w:val="26"/>
        </w:rPr>
        <w:t xml:space="preserve"> tiêm chủng bất kỳ lúc nào càng sớm càng tốt</w:t>
      </w:r>
      <w:r w:rsidRPr="00C30501">
        <w:rPr>
          <w:bCs/>
          <w:sz w:val="26"/>
          <w:szCs w:val="26"/>
        </w:rPr>
        <w:t xml:space="preserve"> theo lịch tiêm chủng được khuyến cáo</w:t>
      </w:r>
      <w:r w:rsidRPr="00C30501">
        <w:rPr>
          <w:sz w:val="26"/>
          <w:szCs w:val="26"/>
        </w:rPr>
        <w:t>. Nếu trì hoãn tiêm chủng, bạn có nguy cơ bị bệnh. Nếu đợi cho đến khi bạn nghĩ rằng mình có thể bị lây nhiễm một căn bệnh nghiêm trọng (ví dụ khi trong gia đình hoặc người xung quanh bị bệnh) thì tiêm chủng có thể không có đủ thời gian để vắc-xin phát huy tác dụng tối ưu. Nếu bạn đã bỏ lỡ bất kỳ lần tiêm chủng nào, hãy đến các cơ sở y tế để nhân viên y tế cân nhắc việc có nên tiêm bù hay không.</w:t>
      </w:r>
    </w:p>
    <w:p w14:paraId="0E9EED10" w14:textId="77777777" w:rsidR="00343C70" w:rsidRPr="00C30501" w:rsidRDefault="00F81A67" w:rsidP="00EF67FB">
      <w:pPr>
        <w:numPr>
          <w:ilvl w:val="0"/>
          <w:numId w:val="3"/>
        </w:numPr>
        <w:spacing w:line="360" w:lineRule="auto"/>
        <w:contextualSpacing/>
        <w:jc w:val="both"/>
        <w:rPr>
          <w:b/>
          <w:sz w:val="26"/>
          <w:szCs w:val="26"/>
        </w:rPr>
      </w:pPr>
      <w:r w:rsidRPr="00C30501">
        <w:rPr>
          <w:rStyle w:val="Strong"/>
          <w:sz w:val="26"/>
          <w:szCs w:val="26"/>
        </w:rPr>
        <w:t>Tại</w:t>
      </w:r>
      <w:r w:rsidRPr="00C30501">
        <w:rPr>
          <w:bCs/>
          <w:sz w:val="26"/>
          <w:szCs w:val="26"/>
        </w:rPr>
        <w:t xml:space="preserve"> </w:t>
      </w:r>
      <w:r w:rsidRPr="00C30501">
        <w:rPr>
          <w:b/>
          <w:bCs/>
          <w:sz w:val="26"/>
          <w:szCs w:val="26"/>
        </w:rPr>
        <w:t>sao chúng ta cần tiêm vắc-xin</w:t>
      </w:r>
      <w:r w:rsidRPr="00C30501">
        <w:rPr>
          <w:b/>
          <w:sz w:val="26"/>
          <w:szCs w:val="26"/>
        </w:rPr>
        <w:t>?</w:t>
      </w:r>
    </w:p>
    <w:p w14:paraId="01F93211" w14:textId="77777777" w:rsidR="00F81A67" w:rsidRPr="00C30501" w:rsidRDefault="00343C70" w:rsidP="00EF67FB">
      <w:pPr>
        <w:pStyle w:val="ListParagraph"/>
        <w:tabs>
          <w:tab w:val="left" w:pos="709"/>
        </w:tabs>
        <w:spacing w:line="360" w:lineRule="auto"/>
        <w:ind w:left="0"/>
        <w:jc w:val="both"/>
        <w:rPr>
          <w:b/>
          <w:sz w:val="26"/>
          <w:szCs w:val="26"/>
        </w:rPr>
      </w:pPr>
      <w:r w:rsidRPr="00C30501">
        <w:rPr>
          <w:sz w:val="26"/>
          <w:szCs w:val="26"/>
        </w:rPr>
        <w:lastRenderedPageBreak/>
        <w:tab/>
      </w:r>
      <w:r w:rsidR="00F81A67" w:rsidRPr="00C30501">
        <w:rPr>
          <w:sz w:val="26"/>
          <w:szCs w:val="26"/>
        </w:rPr>
        <w:t>Nếu không có vắc-xin, chúng ta có nguy cơ mắc các bệnh nguy hiểm có thể gây biến chứng tàn tật hoặc thậm chí tử vong như sởi, viêm màng não, viêm phổi, uốn ván và bại liệt… Nhờ có vắc-xin, một số bệnh ngày nay đã trở nên không phổ biến nhưng tác nhân gây bệnh vẫn lưu hành ở một số nơi trên thế giới. Trong thế giới ngày nay, các bệnh truyền nhiễm có thể dễ dàng xuyên biên giới và lây nhiễm cho bất kỳ ai không được bảo vệ.</w:t>
      </w:r>
    </w:p>
    <w:p w14:paraId="500272F1"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Hai lý do chính để chủng ngừa là để bảo vệ chính chúng ta và bảo vệ những người xung quanh chúng ta do một số người bị bệnh nặng hoặc mắc một số bệnh bị chống chỉ định không được tiêm ngừa, họ phụ thuộc vào những người khác đã tiêm ngừa để không nhiễm bệnh và không lây bệnh cho họ.</w:t>
      </w:r>
    </w:p>
    <w:p w14:paraId="09006D4F" w14:textId="77777777" w:rsidR="00F81A67" w:rsidRPr="00C30501" w:rsidRDefault="00F81A67" w:rsidP="00EF67FB">
      <w:pPr>
        <w:numPr>
          <w:ilvl w:val="0"/>
          <w:numId w:val="3"/>
        </w:numPr>
        <w:spacing w:line="360" w:lineRule="auto"/>
        <w:contextualSpacing/>
        <w:jc w:val="both"/>
        <w:rPr>
          <w:bCs/>
          <w:sz w:val="26"/>
          <w:szCs w:val="26"/>
        </w:rPr>
      </w:pPr>
      <w:r w:rsidRPr="00C30501">
        <w:rPr>
          <w:rStyle w:val="Strong"/>
          <w:sz w:val="26"/>
          <w:szCs w:val="26"/>
        </w:rPr>
        <w:t>Tiêm</w:t>
      </w:r>
      <w:r w:rsidRPr="00C30501">
        <w:rPr>
          <w:bCs/>
          <w:sz w:val="26"/>
          <w:szCs w:val="26"/>
        </w:rPr>
        <w:t xml:space="preserve"> </w:t>
      </w:r>
      <w:r w:rsidR="009009ED" w:rsidRPr="00C30501">
        <w:rPr>
          <w:b/>
          <w:bCs/>
          <w:sz w:val="26"/>
          <w:szCs w:val="26"/>
        </w:rPr>
        <w:t>chủng</w:t>
      </w:r>
      <w:r w:rsidRPr="00C30501">
        <w:rPr>
          <w:b/>
          <w:bCs/>
          <w:sz w:val="26"/>
          <w:szCs w:val="26"/>
        </w:rPr>
        <w:t xml:space="preserve"> có an toàn không?</w:t>
      </w:r>
    </w:p>
    <w:p w14:paraId="706E2D70"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Tiêm chủng là an toàn và tác dụng không mong muốn của vắc-xin thường nhẹ và tạm thời, ví dụ như sưng, đau nơi tiêm hoặc sốt nhẹ. Một số trường hợp có thể xảy ra tác dụng phụ nghiêm trọng, nhưng cực kỳ hiếm.</w:t>
      </w:r>
    </w:p>
    <w:p w14:paraId="4DD2154D"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Tất cả vắc-xin trước khi được cấp phép đều được kiểm tra nghiêm ngặt qua nhiều giai đoạn thử nghiệm và thường xuyên được đánh giá lại sau khi được lưu hành. Lưu ý, chúng ta có nhiều khả năng bị tổn thương nghiêm trọng do nhiễm bệnh hơn là do gặp tác dụng phụ nghiêm trọng khi tiêm vắc-xin. Lợi ích của việc tiêm chủng lớn hơn rất nhiều so với rủi ro. Nếu không có vắc-xin, nhiều căn bệnh sẽ xảy ra</w:t>
      </w:r>
      <w:r w:rsidR="00646CEF" w:rsidRPr="00C30501">
        <w:rPr>
          <w:sz w:val="26"/>
          <w:szCs w:val="26"/>
        </w:rPr>
        <w:t xml:space="preserve"> và nhiều người có thể tử vong do nhiễm bệnh</w:t>
      </w:r>
      <w:r w:rsidRPr="00C30501">
        <w:rPr>
          <w:sz w:val="26"/>
          <w:szCs w:val="26"/>
        </w:rPr>
        <w:t>.</w:t>
      </w:r>
    </w:p>
    <w:p w14:paraId="0F880F4E" w14:textId="77777777" w:rsidR="00F81A67" w:rsidRPr="00C30501" w:rsidRDefault="00F81A67" w:rsidP="00EF67FB">
      <w:pPr>
        <w:numPr>
          <w:ilvl w:val="0"/>
          <w:numId w:val="3"/>
        </w:numPr>
        <w:spacing w:line="360" w:lineRule="auto"/>
        <w:contextualSpacing/>
        <w:jc w:val="both"/>
        <w:rPr>
          <w:b/>
          <w:sz w:val="26"/>
          <w:szCs w:val="26"/>
        </w:rPr>
      </w:pPr>
      <w:r w:rsidRPr="00C30501">
        <w:rPr>
          <w:sz w:val="26"/>
          <w:szCs w:val="26"/>
        </w:rPr>
        <w:t xml:space="preserve"> </w:t>
      </w:r>
      <w:r w:rsidRPr="00C30501">
        <w:rPr>
          <w:b/>
          <w:sz w:val="26"/>
          <w:szCs w:val="26"/>
        </w:rPr>
        <w:t>Một số tác dụng không mong muốn sau tiêm vắc-xin</w:t>
      </w:r>
    </w:p>
    <w:p w14:paraId="71BFDF20"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Giống như bất kỳ loại thuốc nào, vắc-xin có thể gây ra các tác dụng không mong muốn như sốt nhẹ, đau hoặc mẩn đỏ tại chỗ tiêm; các phản ứng này sẽ tự hết trong vòng vài ngày.</w:t>
      </w:r>
    </w:p>
    <w:p w14:paraId="68DFCCE1"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t>Tác dụng phụ nghiêm trọng hoặc kéo dài là cực kỳ hiếm. Vắc-xin được theo dõi liên tục về độ an toàn, để phát hiện các tác dụng phụ hiếm gặp.</w:t>
      </w:r>
    </w:p>
    <w:p w14:paraId="6CC3B01F" w14:textId="77777777" w:rsidR="00F81A67" w:rsidRPr="00C30501" w:rsidRDefault="00F81A67" w:rsidP="00EF67FB">
      <w:pPr>
        <w:numPr>
          <w:ilvl w:val="0"/>
          <w:numId w:val="3"/>
        </w:numPr>
        <w:spacing w:line="360" w:lineRule="auto"/>
        <w:contextualSpacing/>
        <w:jc w:val="both"/>
        <w:rPr>
          <w:b/>
          <w:bCs/>
          <w:sz w:val="26"/>
          <w:szCs w:val="26"/>
        </w:rPr>
      </w:pPr>
      <w:r w:rsidRPr="00C30501">
        <w:rPr>
          <w:b/>
          <w:bCs/>
          <w:sz w:val="26"/>
          <w:szCs w:val="26"/>
        </w:rPr>
        <w:t>Có thể tiêm nhiều vắc-xin một lúc hay không?</w:t>
      </w:r>
    </w:p>
    <w:p w14:paraId="2A48940B" w14:textId="77777777" w:rsidR="00F81A67" w:rsidRPr="00C30501" w:rsidRDefault="00F81A67" w:rsidP="00EF67FB">
      <w:pPr>
        <w:pStyle w:val="ListParagraph"/>
        <w:spacing w:line="360" w:lineRule="auto"/>
        <w:ind w:left="0" w:firstLine="567"/>
        <w:jc w:val="both"/>
        <w:rPr>
          <w:sz w:val="26"/>
          <w:szCs w:val="26"/>
        </w:rPr>
      </w:pPr>
      <w:r w:rsidRPr="00C30501">
        <w:rPr>
          <w:sz w:val="26"/>
          <w:szCs w:val="26"/>
        </w:rPr>
        <w:lastRenderedPageBreak/>
        <w:t xml:space="preserve">Bằng chứng khoa học cho thấy việc tiêm nhiều loại vắc-xin cùng lúc không làm tăng tác dụng phụ. Trẻ em tiếp xúc với hàng trăm chất lạ có thể kích hoạt phản ứng miễn dịch mỗi ngày. Khi tiêm vắc-xin kết hợp (ví dụ: vắc-xin bạch hầu, ho gà, uốn ván, bại liệt, viêm gan B và HIB), điều này giúp giảm số mũi tiêm, giảm bớt sự khó chịu, giảm số lần đến tiêm chủng. </w:t>
      </w:r>
    </w:p>
    <w:p w14:paraId="3D642A5C" w14:textId="77777777" w:rsidR="00F81A67" w:rsidRPr="00C30501" w:rsidRDefault="00F81A67" w:rsidP="00EF67FB">
      <w:pPr>
        <w:pStyle w:val="ListParagraph"/>
        <w:spacing w:line="360" w:lineRule="auto"/>
        <w:ind w:left="0" w:firstLine="567"/>
        <w:jc w:val="both"/>
        <w:rPr>
          <w:sz w:val="26"/>
          <w:szCs w:val="26"/>
        </w:rPr>
      </w:pPr>
    </w:p>
    <w:p w14:paraId="46B9E662" w14:textId="77777777" w:rsidR="00F81A67" w:rsidRPr="00C30501" w:rsidRDefault="00F81A67" w:rsidP="00EF67FB">
      <w:pPr>
        <w:spacing w:after="0" w:line="360" w:lineRule="auto"/>
        <w:ind w:firstLine="567"/>
        <w:jc w:val="both"/>
        <w:rPr>
          <w:b/>
          <w:sz w:val="26"/>
          <w:szCs w:val="26"/>
        </w:rPr>
      </w:pPr>
      <w:r w:rsidRPr="00C30501">
        <w:rPr>
          <w:b/>
          <w:sz w:val="26"/>
          <w:szCs w:val="26"/>
          <w:lang w:val="vi-VN"/>
        </w:rPr>
        <w:t>TÀI LIỆU THAM KHẢO</w:t>
      </w:r>
      <w:r w:rsidRPr="00C30501">
        <w:rPr>
          <w:b/>
          <w:sz w:val="26"/>
          <w:szCs w:val="26"/>
        </w:rPr>
        <w:t>:</w:t>
      </w:r>
    </w:p>
    <w:p w14:paraId="64C82B12" w14:textId="77777777" w:rsidR="00F81A67" w:rsidRPr="00C30501" w:rsidRDefault="003D3086" w:rsidP="00EF67FB">
      <w:pPr>
        <w:pStyle w:val="ListParagraph"/>
        <w:numPr>
          <w:ilvl w:val="0"/>
          <w:numId w:val="1"/>
        </w:numPr>
        <w:spacing w:line="360" w:lineRule="auto"/>
        <w:ind w:left="567" w:hanging="567"/>
        <w:jc w:val="both"/>
        <w:rPr>
          <w:i/>
          <w:sz w:val="26"/>
          <w:szCs w:val="26"/>
        </w:rPr>
      </w:pPr>
      <w:r w:rsidRPr="00C30501">
        <w:rPr>
          <w:bCs/>
          <w:color w:val="222222"/>
          <w:sz w:val="26"/>
          <w:szCs w:val="26"/>
        </w:rPr>
        <w:t xml:space="preserve">CDC, </w:t>
      </w:r>
      <w:r w:rsidR="00F81A67" w:rsidRPr="00C30501">
        <w:rPr>
          <w:bCs/>
          <w:color w:val="222222"/>
          <w:sz w:val="26"/>
          <w:szCs w:val="26"/>
        </w:rPr>
        <w:t>Immunization: The Basics</w:t>
      </w:r>
      <w:r w:rsidR="004512BC" w:rsidRPr="00C30501">
        <w:rPr>
          <w:bCs/>
          <w:color w:val="222222"/>
          <w:sz w:val="26"/>
          <w:szCs w:val="26"/>
        </w:rPr>
        <w:t>,</w:t>
      </w:r>
      <w:r w:rsidR="00F81A67" w:rsidRPr="00C30501">
        <w:rPr>
          <w:b/>
          <w:bCs/>
          <w:color w:val="222222"/>
          <w:sz w:val="26"/>
          <w:szCs w:val="26"/>
        </w:rPr>
        <w:t xml:space="preserve"> </w:t>
      </w:r>
      <w:hyperlink r:id="rId9" w:history="1">
        <w:r w:rsidR="00F9793C" w:rsidRPr="00C30501">
          <w:rPr>
            <w:rStyle w:val="Hyperlink"/>
            <w:i/>
            <w:sz w:val="26"/>
            <w:szCs w:val="26"/>
          </w:rPr>
          <w:t>https://www.cdc.gov/vaccines/vac-gen/imz-basics.htm</w:t>
        </w:r>
      </w:hyperlink>
    </w:p>
    <w:p w14:paraId="6E2939D6" w14:textId="77777777" w:rsidR="005A646C" w:rsidRPr="00C30501" w:rsidRDefault="003D3086" w:rsidP="00EF67FB">
      <w:pPr>
        <w:pStyle w:val="ListParagraph"/>
        <w:numPr>
          <w:ilvl w:val="0"/>
          <w:numId w:val="1"/>
        </w:numPr>
        <w:spacing w:line="360" w:lineRule="auto"/>
        <w:ind w:left="567" w:hanging="567"/>
        <w:jc w:val="both"/>
        <w:rPr>
          <w:i/>
          <w:sz w:val="26"/>
          <w:szCs w:val="26"/>
        </w:rPr>
      </w:pPr>
      <w:r w:rsidRPr="00C30501">
        <w:rPr>
          <w:sz w:val="26"/>
          <w:szCs w:val="26"/>
        </w:rPr>
        <w:t xml:space="preserve">WHO, </w:t>
      </w:r>
      <w:r w:rsidR="005A646C" w:rsidRPr="00C30501">
        <w:rPr>
          <w:sz w:val="26"/>
          <w:szCs w:val="26"/>
        </w:rPr>
        <w:t>Vaccins and immunization: What is vaccination?</w:t>
      </w:r>
      <w:r w:rsidR="004512BC" w:rsidRPr="00C30501">
        <w:rPr>
          <w:sz w:val="26"/>
          <w:szCs w:val="26"/>
        </w:rPr>
        <w:t xml:space="preserve">, </w:t>
      </w:r>
      <w:r w:rsidR="005A646C" w:rsidRPr="00C30501">
        <w:rPr>
          <w:sz w:val="26"/>
          <w:szCs w:val="26"/>
        </w:rPr>
        <w:t xml:space="preserve"> </w:t>
      </w:r>
      <w:hyperlink r:id="rId10" w:history="1">
        <w:r w:rsidR="005A646C" w:rsidRPr="00C30501">
          <w:rPr>
            <w:rStyle w:val="Hyperlink"/>
            <w:rFonts w:eastAsiaTheme="majorEastAsia"/>
            <w:sz w:val="26"/>
            <w:szCs w:val="26"/>
          </w:rPr>
          <w:t>https://www.who.int/news-room/questions-and-answers/item/Vaccins-and-immunization-what-is-vaccination</w:t>
        </w:r>
      </w:hyperlink>
      <w:r w:rsidR="005A646C" w:rsidRPr="00C30501">
        <w:rPr>
          <w:i/>
          <w:sz w:val="26"/>
          <w:szCs w:val="26"/>
        </w:rPr>
        <w:t>?</w:t>
      </w:r>
    </w:p>
    <w:p w14:paraId="3E9CC0F3" w14:textId="77777777" w:rsidR="00A658A1" w:rsidRPr="00C30501" w:rsidRDefault="00A658A1" w:rsidP="00EF67FB">
      <w:pPr>
        <w:pStyle w:val="ListParagraph"/>
        <w:spacing w:line="360" w:lineRule="auto"/>
        <w:ind w:left="0"/>
        <w:jc w:val="center"/>
        <w:rPr>
          <w:rFonts w:eastAsiaTheme="minorHAnsi"/>
          <w:b/>
          <w:color w:val="FF0000"/>
          <w:sz w:val="26"/>
          <w:szCs w:val="26"/>
        </w:rPr>
      </w:pPr>
    </w:p>
    <w:p w14:paraId="1EA30E02" w14:textId="77777777" w:rsidR="006A4784" w:rsidRPr="00C30501" w:rsidRDefault="006A4784" w:rsidP="00EF67FB">
      <w:pPr>
        <w:pStyle w:val="ListParagraph"/>
        <w:spacing w:line="360" w:lineRule="auto"/>
        <w:ind w:left="0"/>
        <w:jc w:val="center"/>
        <w:rPr>
          <w:rFonts w:eastAsiaTheme="minorHAnsi"/>
          <w:b/>
          <w:color w:val="FF0000"/>
          <w:sz w:val="26"/>
          <w:szCs w:val="26"/>
        </w:rPr>
      </w:pPr>
      <w:r w:rsidRPr="00C30501">
        <w:rPr>
          <w:rFonts w:eastAsiaTheme="minorHAnsi"/>
          <w:b/>
          <w:color w:val="FF0000"/>
          <w:sz w:val="26"/>
          <w:szCs w:val="26"/>
        </w:rPr>
        <w:br w:type="page"/>
      </w:r>
    </w:p>
    <w:p w14:paraId="705D337F" w14:textId="77777777" w:rsidR="00F9793C" w:rsidRPr="00C30501" w:rsidRDefault="00F9793C" w:rsidP="00EF67FB">
      <w:pPr>
        <w:pStyle w:val="Heading1"/>
        <w:spacing w:line="360" w:lineRule="auto"/>
        <w:jc w:val="center"/>
        <w:rPr>
          <w:rFonts w:ascii="Times New Roman" w:eastAsiaTheme="minorHAnsi" w:hAnsi="Times New Roman" w:cs="Times New Roman"/>
          <w:b w:val="0"/>
          <w:color w:val="FF0000"/>
          <w:sz w:val="26"/>
          <w:szCs w:val="26"/>
        </w:rPr>
      </w:pPr>
      <w:bookmarkStart w:id="1" w:name="_Toc163485952"/>
      <w:r w:rsidRPr="00C30501">
        <w:rPr>
          <w:rFonts w:ascii="Times New Roman" w:eastAsiaTheme="minorHAnsi" w:hAnsi="Times New Roman" w:cs="Times New Roman"/>
          <w:b w:val="0"/>
          <w:color w:val="FF0000"/>
          <w:sz w:val="26"/>
          <w:szCs w:val="26"/>
        </w:rPr>
        <w:lastRenderedPageBreak/>
        <w:t>BỆNH VIÊM GAN VI–RÚT B VÀ VẮC-XIN PHÒNG NGỪA</w:t>
      </w:r>
      <w:bookmarkEnd w:id="1"/>
    </w:p>
    <w:p w14:paraId="428D87FF" w14:textId="77777777" w:rsidR="00311A33" w:rsidRPr="00C30501" w:rsidRDefault="00311A33" w:rsidP="00EF67FB">
      <w:pPr>
        <w:pStyle w:val="ListParagraph"/>
        <w:spacing w:line="360" w:lineRule="auto"/>
        <w:ind w:left="0"/>
        <w:jc w:val="both"/>
        <w:rPr>
          <w:rFonts w:eastAsiaTheme="minorHAnsi"/>
          <w:color w:val="FF0000"/>
          <w:sz w:val="26"/>
          <w:szCs w:val="26"/>
        </w:rPr>
      </w:pPr>
    </w:p>
    <w:p w14:paraId="4AA71B07" w14:textId="77777777" w:rsidR="00F9793C" w:rsidRPr="00C30501" w:rsidRDefault="00F9793C" w:rsidP="00EF67FB">
      <w:pPr>
        <w:pStyle w:val="ListParagraph"/>
        <w:spacing w:line="360" w:lineRule="auto"/>
        <w:ind w:left="0"/>
        <w:jc w:val="both"/>
        <w:rPr>
          <w:rFonts w:eastAsiaTheme="minorHAnsi"/>
          <w:color w:val="FF0000"/>
          <w:sz w:val="26"/>
          <w:szCs w:val="26"/>
        </w:rPr>
      </w:pPr>
      <w:r w:rsidRPr="00C30501">
        <w:rPr>
          <w:rFonts w:eastAsiaTheme="minorHAnsi"/>
          <w:color w:val="FF0000"/>
          <w:sz w:val="26"/>
          <w:szCs w:val="26"/>
        </w:rPr>
        <w:t>Tác giả: Ths.Bs. Nguyễn Minh Ngọc</w:t>
      </w:r>
    </w:p>
    <w:p w14:paraId="07C4A9C6" w14:textId="77777777" w:rsidR="00F9793C" w:rsidRPr="00C30501" w:rsidRDefault="00F9793C" w:rsidP="00EF67FB">
      <w:pPr>
        <w:pStyle w:val="ListParagraph"/>
        <w:spacing w:line="360" w:lineRule="auto"/>
        <w:ind w:left="0"/>
        <w:jc w:val="both"/>
        <w:rPr>
          <w:rFonts w:eastAsiaTheme="minorHAnsi"/>
          <w:color w:val="FF0000"/>
          <w:sz w:val="26"/>
          <w:szCs w:val="26"/>
        </w:rPr>
      </w:pPr>
      <w:r w:rsidRPr="00C30501">
        <w:rPr>
          <w:rFonts w:eastAsiaTheme="minorHAnsi"/>
          <w:color w:val="FF0000"/>
          <w:sz w:val="26"/>
          <w:szCs w:val="26"/>
        </w:rPr>
        <w:t xml:space="preserve">              Viện Pasteur Thành phố Hồ Chí Minh</w:t>
      </w:r>
    </w:p>
    <w:p w14:paraId="1EB1B652"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Viêm gan là gì?</w:t>
      </w:r>
    </w:p>
    <w:p w14:paraId="22AC33C5"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Viêm gan là gan bị viêm hoặc tổn thương làm giảm hoạt động chức năng. Một số nguyên nhân gây viêm gan như: sử dụng nhiều rượu, chất độc, một số loại thuốc và một số tình trạng bệnh lý. Tuy nhiên, viêm gan thường do vi-rút gây ra như: vi-rút viêm gan A</w:t>
      </w:r>
      <w:r w:rsidR="00AE5A1A" w:rsidRPr="00C30501">
        <w:rPr>
          <w:rFonts w:eastAsiaTheme="minorHAnsi"/>
          <w:sz w:val="26"/>
          <w:szCs w:val="26"/>
        </w:rPr>
        <w:t xml:space="preserve"> (HAV)</w:t>
      </w:r>
      <w:r w:rsidRPr="00C30501">
        <w:rPr>
          <w:rFonts w:eastAsiaTheme="minorHAnsi"/>
          <w:sz w:val="26"/>
          <w:szCs w:val="26"/>
        </w:rPr>
        <w:t>, vi-rút viêm gan B</w:t>
      </w:r>
      <w:r w:rsidR="00AE5A1A" w:rsidRPr="00C30501">
        <w:rPr>
          <w:rFonts w:eastAsiaTheme="minorHAnsi"/>
          <w:sz w:val="26"/>
          <w:szCs w:val="26"/>
        </w:rPr>
        <w:t xml:space="preserve"> (HBV),</w:t>
      </w:r>
      <w:r w:rsidRPr="00C30501">
        <w:rPr>
          <w:rFonts w:eastAsiaTheme="minorHAnsi"/>
          <w:sz w:val="26"/>
          <w:szCs w:val="26"/>
        </w:rPr>
        <w:t xml:space="preserve"> và vi-rút viêm gan C</w:t>
      </w:r>
      <w:r w:rsidR="00AE5A1A" w:rsidRPr="00C30501">
        <w:rPr>
          <w:rFonts w:eastAsiaTheme="minorHAnsi"/>
          <w:sz w:val="26"/>
          <w:szCs w:val="26"/>
        </w:rPr>
        <w:t xml:space="preserve"> (HCV)</w:t>
      </w:r>
      <w:r w:rsidRPr="00C30501">
        <w:rPr>
          <w:rFonts w:eastAsiaTheme="minorHAnsi"/>
          <w:sz w:val="26"/>
          <w:szCs w:val="26"/>
        </w:rPr>
        <w:t>.</w:t>
      </w:r>
    </w:p>
    <w:p w14:paraId="434AC716"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lang w:val="pt-BR"/>
        </w:rPr>
      </w:pPr>
      <w:r w:rsidRPr="00C30501">
        <w:rPr>
          <w:rFonts w:eastAsiaTheme="minorHAnsi"/>
          <w:b/>
          <w:sz w:val="26"/>
          <w:szCs w:val="26"/>
          <w:lang w:val="pt-BR"/>
        </w:rPr>
        <w:t>Viêm gan B là gì?</w:t>
      </w:r>
    </w:p>
    <w:p w14:paraId="26C46B83"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color w:val="000000"/>
          <w:sz w:val="26"/>
          <w:szCs w:val="26"/>
          <w:lang w:val="pt-BR"/>
        </w:rPr>
        <w:t xml:space="preserve">Viêm gan vi-rút B là bệnh truyền nhiễm quan trọng, phổ biến toàn cầu, do HBV gây ra. </w:t>
      </w:r>
      <w:r w:rsidRPr="00C30501">
        <w:rPr>
          <w:rFonts w:eastAsiaTheme="minorHAnsi"/>
          <w:sz w:val="26"/>
          <w:szCs w:val="26"/>
          <w:lang w:val="pt-BR"/>
        </w:rPr>
        <w:t>Một số người nhiễm HBV chỉ bị bệnh trong vài tuần (được gọi là nhiễm trùng “cấp tính”), nhưng những người khác, bệnh tiến triển thành một bệnh nghiêm trọng, kéo dài suốt đời được gọi là viêm gan B mạn tính.</w:t>
      </w:r>
    </w:p>
    <w:p w14:paraId="585D563B"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lang w:val="pt-BR"/>
        </w:rPr>
      </w:pPr>
      <w:r w:rsidRPr="00C30501">
        <w:rPr>
          <w:rFonts w:eastAsiaTheme="minorHAnsi"/>
          <w:b/>
          <w:sz w:val="26"/>
          <w:szCs w:val="26"/>
          <w:lang w:val="pt-BR"/>
        </w:rPr>
        <w:t>Viêm gan B cấp tính là gì?</w:t>
      </w:r>
    </w:p>
    <w:p w14:paraId="0FC206E1" w14:textId="77777777" w:rsidR="00F9793C" w:rsidRPr="00C30501" w:rsidRDefault="00343C70" w:rsidP="00EF67FB">
      <w:pPr>
        <w:spacing w:line="360" w:lineRule="auto"/>
        <w:ind w:firstLine="567"/>
        <w:jc w:val="both"/>
        <w:rPr>
          <w:rFonts w:eastAsiaTheme="minorHAnsi"/>
          <w:sz w:val="26"/>
          <w:szCs w:val="26"/>
          <w:lang w:val="pt-BR"/>
        </w:rPr>
      </w:pPr>
      <w:r w:rsidRPr="00C30501">
        <w:rPr>
          <w:rFonts w:eastAsiaTheme="minorHAnsi"/>
          <w:sz w:val="26"/>
          <w:szCs w:val="26"/>
          <w:lang w:val="pt-BR"/>
        </w:rPr>
        <w:t xml:space="preserve"> </w:t>
      </w:r>
      <w:r w:rsidRPr="00C30501">
        <w:rPr>
          <w:rFonts w:eastAsiaTheme="minorHAnsi"/>
          <w:sz w:val="26"/>
          <w:szCs w:val="26"/>
          <w:lang w:val="pt-BR"/>
        </w:rPr>
        <w:tab/>
      </w:r>
      <w:r w:rsidR="00F9793C" w:rsidRPr="00C30501">
        <w:rPr>
          <w:rFonts w:eastAsiaTheme="minorHAnsi"/>
          <w:sz w:val="26"/>
          <w:szCs w:val="26"/>
          <w:lang w:val="pt-BR"/>
        </w:rPr>
        <w:t>Viêm gan B cấp tính là viêm gan xảy ra khi một người tiếp xúc với HBV nhưng bệnh chỉ diễn tiến ngắn hạn trong vòng 6 tháng. Một số người bị viêm gan B cấp tính hoàn toàn không có triệu chứng hoặc chỉ bị bệnh nhẹ. Đối với những người khác, viêm gan B cấp tính có thể gây biến chứng nghiêm trọng cần phải nhập viện.</w:t>
      </w:r>
    </w:p>
    <w:p w14:paraId="218E995E"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lang w:val="pt-BR"/>
        </w:rPr>
      </w:pPr>
      <w:r w:rsidRPr="00C30501">
        <w:rPr>
          <w:rFonts w:eastAsiaTheme="minorHAnsi"/>
          <w:b/>
          <w:bCs/>
          <w:sz w:val="26"/>
          <w:szCs w:val="26"/>
          <w:lang w:val="pt-BR"/>
        </w:rPr>
        <w:t>Viêm gan B mạn tính là gì?</w:t>
      </w:r>
    </w:p>
    <w:p w14:paraId="769E6464"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sz w:val="26"/>
          <w:szCs w:val="26"/>
          <w:lang w:val="pt-BR"/>
        </w:rPr>
        <w:t>Nhiễm HBV ở thời thơ ấu thường dẫn đến vi-rút tồn tại suốt đời được gọi là nhiễm HBV mạn tính. Khi bị nhiễm HBV ở độ tuổi càng trẻ thì nguy cơ phát triển thành bệnh mạn tính càng cao. Theo thời gian, nhiễm HBV mạn tính có thể gây ra các vấn đề sức khỏe nghiêm trọng như: tổn thương gan, xơ gan, ung thư gan và thậm chí tử vong.</w:t>
      </w:r>
    </w:p>
    <w:p w14:paraId="357E47D7"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lang w:val="pt-BR"/>
        </w:rPr>
      </w:pPr>
      <w:r w:rsidRPr="00C30501">
        <w:rPr>
          <w:rFonts w:eastAsiaTheme="minorHAnsi"/>
          <w:b/>
          <w:bCs/>
          <w:sz w:val="26"/>
          <w:szCs w:val="26"/>
          <w:lang w:val="pt-BR"/>
        </w:rPr>
        <w:t>Các triệu chứng của viêm gan B cấp tính là gì?</w:t>
      </w:r>
    </w:p>
    <w:p w14:paraId="4896D228"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sz w:val="26"/>
          <w:szCs w:val="26"/>
          <w:lang w:val="pt-BR"/>
        </w:rPr>
        <w:t xml:space="preserve">Hầu hết trẻ em dưới 5 tuổi và những người có vấn đề sức khỏe nghiêm trọng (như hệ thống miễn dịch bị tổn thương): không có triệu chứng. Một số trẻ lớn hơn, thanh thiếu </w:t>
      </w:r>
      <w:r w:rsidRPr="00C30501">
        <w:rPr>
          <w:rFonts w:eastAsiaTheme="minorHAnsi"/>
          <w:sz w:val="26"/>
          <w:szCs w:val="26"/>
          <w:lang w:val="pt-BR"/>
        </w:rPr>
        <w:lastRenderedPageBreak/>
        <w:t>niên và người lớn có các triệu chứng của bệnh viêm gan B cấp tính. Các triệu chứng của viêm gan B cấp tính có thể bao gồm: Sốt, mệt mỏi, ăn mất ngon, buồn nôn, nôn mửa, đau bụng, nước tiểu đậm, đau khớp, vàng da.</w:t>
      </w:r>
    </w:p>
    <w:p w14:paraId="5D091435"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lang w:val="pt-BR"/>
        </w:rPr>
      </w:pPr>
      <w:r w:rsidRPr="00C30501">
        <w:rPr>
          <w:rFonts w:eastAsiaTheme="minorHAnsi"/>
          <w:b/>
          <w:bCs/>
          <w:sz w:val="26"/>
          <w:szCs w:val="26"/>
          <w:lang w:val="pt-BR"/>
        </w:rPr>
        <w:t>Bao lâu sau khi tiếp xúc với HBV thì các triệu chứng sẽ xuất hiện và chúng kéo dài bao lâu?</w:t>
      </w:r>
    </w:p>
    <w:p w14:paraId="405920A0"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sz w:val="26"/>
          <w:szCs w:val="26"/>
          <w:lang w:val="pt-BR"/>
        </w:rPr>
        <w:t>Nếu các triệu chứng xảy ra, chúng sẽ bắt đầu trung bình 90 ngày (hoặc 3 tháng) sau khi tiếp xúc với vi-rút, nhưng chúng có thể xuất hiện bất cứ lúc nào trong khoảng từ 8 tuần đến 5 tháng sau khi tiếp xúc. Các triệu chứng thường kéo dài vài tuần, nhưng một số người có thể kéo dài trong vòng 6 tháng.</w:t>
      </w:r>
    </w:p>
    <w:p w14:paraId="36457F21"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lang w:val="pt-BR"/>
        </w:rPr>
      </w:pPr>
      <w:r w:rsidRPr="00C30501">
        <w:rPr>
          <w:rFonts w:eastAsiaTheme="minorHAnsi"/>
          <w:bCs/>
          <w:sz w:val="26"/>
          <w:szCs w:val="26"/>
          <w:lang w:val="pt-BR"/>
        </w:rPr>
        <w:t>C</w:t>
      </w:r>
      <w:r w:rsidRPr="00C30501">
        <w:rPr>
          <w:rFonts w:eastAsiaTheme="minorHAnsi"/>
          <w:b/>
          <w:sz w:val="26"/>
          <w:szCs w:val="26"/>
          <w:lang w:val="pt-BR"/>
        </w:rPr>
        <w:t>ác triệu chứng của nhiễm HBV mạn là gì?</w:t>
      </w:r>
    </w:p>
    <w:p w14:paraId="232AE923"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sz w:val="26"/>
          <w:szCs w:val="26"/>
          <w:lang w:val="pt-BR"/>
        </w:rPr>
        <w:t>Hầu hết những người bị nhiễm vi-rút viêm gan B mạn tính không có bất kỳ triệu chứng nào, không cảm thấy bị bệnh và không có triệu chứng trong thời gian dài. Một số người vẫn không có triệu chứng ngay cả khi gan của họ đã bị tổn thương, nhưng khi xét nghiệm máu về chức năng gan có thể cho thấy một số bất thường.</w:t>
      </w:r>
    </w:p>
    <w:p w14:paraId="403E9684"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lang w:val="pt-BR"/>
        </w:rPr>
      </w:pPr>
      <w:r w:rsidRPr="00C30501">
        <w:rPr>
          <w:rFonts w:eastAsiaTheme="minorHAnsi"/>
          <w:b/>
          <w:sz w:val="26"/>
          <w:szCs w:val="26"/>
          <w:lang w:val="pt-BR"/>
        </w:rPr>
        <w:t>Viêm gan B mạn tính nghiêm trọng như thế nào?</w:t>
      </w:r>
    </w:p>
    <w:p w14:paraId="3C2125A3" w14:textId="77777777" w:rsidR="00F9793C" w:rsidRPr="00C30501" w:rsidRDefault="00F9793C" w:rsidP="00EF67FB">
      <w:pPr>
        <w:spacing w:line="360" w:lineRule="auto"/>
        <w:ind w:firstLine="567"/>
        <w:jc w:val="both"/>
        <w:rPr>
          <w:rFonts w:eastAsiaTheme="minorHAnsi"/>
          <w:sz w:val="26"/>
          <w:szCs w:val="26"/>
          <w:lang w:val="pt-BR"/>
        </w:rPr>
      </w:pPr>
      <w:r w:rsidRPr="00C30501">
        <w:rPr>
          <w:rFonts w:eastAsiaTheme="minorHAnsi"/>
          <w:sz w:val="26"/>
          <w:szCs w:val="26"/>
          <w:lang w:val="pt-BR"/>
        </w:rPr>
        <w:t>Nhiễm HBV mạn tính có thể diễn tiến đến suy gan, ung thư gan và thậm chí tử vong. Khoảng 1/4 người bị nhiễm mạn tính trong thời thơ ấu và khoảng 15% những người bị nhiễm mạn tính sau thời thơ ấu sẽ chết vì các bệnh gan nghiêm trọng, như xơ gan hoặc ung thư gan.</w:t>
      </w:r>
    </w:p>
    <w:p w14:paraId="5EADB654"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lang w:val="pt-BR"/>
        </w:rPr>
      </w:pPr>
      <w:r w:rsidRPr="00C30501">
        <w:rPr>
          <w:rFonts w:eastAsiaTheme="minorHAnsi"/>
          <w:b/>
          <w:bCs/>
          <w:sz w:val="26"/>
          <w:szCs w:val="26"/>
          <w:lang w:val="pt-BR"/>
        </w:rPr>
        <w:t>HBV lây lan như thế nào?</w:t>
      </w:r>
    </w:p>
    <w:p w14:paraId="4938A5BB" w14:textId="77777777" w:rsidR="00F9793C" w:rsidRPr="00C30501" w:rsidRDefault="00F9793C" w:rsidP="00EF67FB">
      <w:pPr>
        <w:spacing w:line="360" w:lineRule="auto"/>
        <w:jc w:val="both"/>
        <w:rPr>
          <w:rFonts w:eastAsiaTheme="minorHAnsi"/>
          <w:sz w:val="26"/>
          <w:szCs w:val="26"/>
        </w:rPr>
      </w:pPr>
      <w:r w:rsidRPr="00C30501">
        <w:rPr>
          <w:rFonts w:eastAsiaTheme="minorHAnsi"/>
          <w:sz w:val="26"/>
          <w:szCs w:val="26"/>
          <w:lang w:val="pt-BR"/>
        </w:rPr>
        <w:t xml:space="preserve">     HBV lây lan khi máu, tinh dịch hoặc các chất dịch cơ thể khác của người bị nhiễm HBV xâm nhập vào cơ thể của người không bị nhiễm bệnh. </w:t>
      </w:r>
      <w:r w:rsidRPr="00C30501">
        <w:rPr>
          <w:rFonts w:eastAsiaTheme="minorHAnsi"/>
          <w:sz w:val="26"/>
          <w:szCs w:val="26"/>
        </w:rPr>
        <w:t>HBV lây lan do:</w:t>
      </w:r>
    </w:p>
    <w:p w14:paraId="1D3AE262"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Mẹ nhiễm HBV sinh con</w:t>
      </w:r>
    </w:p>
    <w:p w14:paraId="770B8F35"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Quan hệ tình dục với bạn tình bị nhiễm HBV</w:t>
      </w:r>
    </w:p>
    <w:p w14:paraId="1181DAA5"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Dùng chung kim tiêm, ống tiêm hoặc dụng cụ pha chế thuốc bị ô nhiễm</w:t>
      </w:r>
    </w:p>
    <w:p w14:paraId="3DAD9F1E"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Chia sẻ các vật dụng bị ô nhiễm như bàn chải đánh răng, dao cạo râu hoặc thiết bị y tế (như máy đo đường huyết) với người bị nhiễm HBV</w:t>
      </w:r>
    </w:p>
    <w:p w14:paraId="48BE1E0F"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lastRenderedPageBreak/>
        <w:t>Tiếp xúc trực tiếp với máu hoặc vết thương hở của người bị nhiễm HBV</w:t>
      </w:r>
    </w:p>
    <w:p w14:paraId="40940F53"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Tiếp xúc với máu của người bị nhiễm HBV qua kim tiêm hoặc các dụng cụ sắc nhọn khác</w:t>
      </w:r>
    </w:p>
    <w:p w14:paraId="0B1CAFE2"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Kiểm soát nhiễm khuẩn kém tại các cơ sở y tế</w:t>
      </w:r>
    </w:p>
    <w:p w14:paraId="66942493"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Mặc dù HBV có thể được tìm thấy trong nước bọt, nhưng nó không lây lan qua việc hôn hoặc dùng chung đồ dùng. HBV không lây lan qua hắt hơi, ho, ôm, cho con bú hoặc qua thức ăn hoặc nước uống.</w:t>
      </w:r>
    </w:p>
    <w:p w14:paraId="5C4C1370" w14:textId="77777777" w:rsidR="00343C70"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HBV có lây qua đường tình dục không?</w:t>
      </w:r>
    </w:p>
    <w:p w14:paraId="6D928913" w14:textId="77777777" w:rsidR="00F9793C" w:rsidRPr="00C30501" w:rsidRDefault="00F9793C" w:rsidP="00EF67FB">
      <w:pPr>
        <w:spacing w:line="360" w:lineRule="auto"/>
        <w:ind w:firstLine="567"/>
        <w:contextualSpacing/>
        <w:jc w:val="both"/>
        <w:rPr>
          <w:rFonts w:eastAsiaTheme="minorHAnsi"/>
          <w:b/>
          <w:sz w:val="26"/>
          <w:szCs w:val="26"/>
        </w:rPr>
      </w:pPr>
      <w:r w:rsidRPr="00C30501">
        <w:rPr>
          <w:rFonts w:eastAsiaTheme="minorHAnsi"/>
          <w:sz w:val="26"/>
          <w:szCs w:val="26"/>
        </w:rPr>
        <w:t>HBV có thể được tìm thấy trong máu, tinh dịch và các chất dịch cơ thể khác của người bị nhiễm bệnh. Một người quan hệ tình dục với bạn tình bị nhiễm bệnh có thể bị nhiễm vi-rút.</w:t>
      </w:r>
    </w:p>
    <w:p w14:paraId="29A1927E"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 xml:space="preserve"> HBV có lây qua đường ăn uống không?</w:t>
      </w:r>
    </w:p>
    <w:p w14:paraId="367DB787"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HBV không lây lan qua thức ăn hoặc nước uống.</w:t>
      </w:r>
    </w:p>
    <w:p w14:paraId="0FF68206"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 xml:space="preserve"> Ai có nguy cơ cao nhiễm HBV?</w:t>
      </w:r>
    </w:p>
    <w:p w14:paraId="7EE6DAB2" w14:textId="77777777" w:rsidR="00F9793C" w:rsidRPr="00C30501" w:rsidRDefault="00F9793C" w:rsidP="00EF67FB">
      <w:pPr>
        <w:spacing w:line="360" w:lineRule="auto"/>
        <w:ind w:left="360"/>
        <w:contextualSpacing/>
        <w:jc w:val="both"/>
        <w:rPr>
          <w:rFonts w:eastAsiaTheme="minorHAnsi"/>
          <w:sz w:val="26"/>
          <w:szCs w:val="26"/>
        </w:rPr>
      </w:pPr>
      <w:r w:rsidRPr="00C30501">
        <w:rPr>
          <w:rFonts w:eastAsiaTheme="minorHAnsi"/>
          <w:sz w:val="26"/>
          <w:szCs w:val="26"/>
        </w:rPr>
        <w:t>Ai cũng có thể bị nhiễm HBV, nhưng những người sau có nguy cơ cao hơn:</w:t>
      </w:r>
    </w:p>
    <w:p w14:paraId="7960D98B"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Trẻ sinh ra từ mẹ bị nhiễm HBV</w:t>
      </w:r>
    </w:p>
    <w:p w14:paraId="1386A581"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Những người sinh ra ở một số quốc gia nơi bệnh viêm gan B phổ biến</w:t>
      </w:r>
    </w:p>
    <w:p w14:paraId="2F881105"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Những người đã từng bị giam giữ</w:t>
      </w:r>
    </w:p>
    <w:p w14:paraId="1201A76A"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Những người tiêm chích ma túy hoặc dùng chung kim tiêm, ống tiêm và các loại dụng cụ tiêm chích ma túy khác</w:t>
      </w:r>
    </w:p>
    <w:p w14:paraId="648042A1"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Bạn tình của người bị nhiễm HBV</w:t>
      </w:r>
    </w:p>
    <w:p w14:paraId="27891260"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Những người mắc bệnh lây truyền qua đường tình dục</w:t>
      </w:r>
    </w:p>
    <w:p w14:paraId="5092B854"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Người bị nhiễm HIV</w:t>
      </w:r>
    </w:p>
    <w:p w14:paraId="27B644FC"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Nam giới có quan hệ tình dục với nam giới</w:t>
      </w:r>
    </w:p>
    <w:p w14:paraId="1681428E"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Những người sống với người bị nhiễm HBV</w:t>
      </w:r>
    </w:p>
    <w:p w14:paraId="77E2EE3D"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Nhân viên y tế và an toàn công cộng tiếp xúc với máu trong công việc</w:t>
      </w:r>
    </w:p>
    <w:p w14:paraId="57DAA440"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Người chạy thận nhân tạo</w:t>
      </w:r>
    </w:p>
    <w:p w14:paraId="79DC2275"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lastRenderedPageBreak/>
        <w:t>Những người có nồng độ men gan cao</w:t>
      </w:r>
    </w:p>
    <w:p w14:paraId="0D22E256"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 xml:space="preserve"> Làm thế nào để tôi biết nếu tôi bị nhiễm HBV?</w:t>
      </w:r>
    </w:p>
    <w:p w14:paraId="0E51AC3A"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 xml:space="preserve">Vì nhiều người bị nhiễm HBV không có triệu chứng nên bác sĩ có thể làm xét nghiệm máu để chẩn đoán. Tất cả người lớn nên được xét nghiệm HBV ít nhất một lần trong đời. Người mang thai nên được kiểm tra trong mỗi lần mang thai. </w:t>
      </w:r>
    </w:p>
    <w:p w14:paraId="6E48DC46" w14:textId="77777777" w:rsidR="00F9793C"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Tôi nên làm gì sau khi biết mình bị nhiễm HBV?</w:t>
      </w:r>
    </w:p>
    <w:p w14:paraId="7C3753E6"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Nếu kết quả xét nghiệm cho thấy bạn bị nhiễm HBV, bạn nên nói chuyện với bác sĩ có kinh nghiệm chăm sóc người bệnh viêm gan B. Đây có thể là bác sĩ nội khoa hoặc bác sĩ gia đình, hoặc có thể là người chuyên điều trị người mắc các bệnh truyền nhiễm, tiêu hóa, gan.</w:t>
      </w:r>
    </w:p>
    <w:p w14:paraId="719AA31A"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Ai nên xét nghiệm HBV?</w:t>
      </w:r>
    </w:p>
    <w:p w14:paraId="547002B9" w14:textId="77777777" w:rsidR="00F9793C" w:rsidRPr="00C30501" w:rsidRDefault="00F9793C" w:rsidP="00EF67FB">
      <w:pPr>
        <w:spacing w:after="0" w:line="360" w:lineRule="auto"/>
        <w:ind w:firstLine="567"/>
        <w:jc w:val="both"/>
        <w:rPr>
          <w:rFonts w:eastAsiaTheme="minorHAnsi"/>
          <w:sz w:val="26"/>
          <w:szCs w:val="26"/>
        </w:rPr>
      </w:pPr>
      <w:r w:rsidRPr="00C30501">
        <w:rPr>
          <w:rFonts w:eastAsiaTheme="minorHAnsi"/>
          <w:sz w:val="26"/>
          <w:szCs w:val="26"/>
        </w:rPr>
        <w:t xml:space="preserve">Xét nghiệm </w:t>
      </w:r>
      <w:r w:rsidR="00AE5A1A" w:rsidRPr="00C30501">
        <w:rPr>
          <w:rFonts w:eastAsiaTheme="minorHAnsi"/>
          <w:sz w:val="26"/>
          <w:szCs w:val="26"/>
        </w:rPr>
        <w:t>HBV</w:t>
      </w:r>
      <w:r w:rsidRPr="00C30501">
        <w:rPr>
          <w:rFonts w:eastAsiaTheme="minorHAnsi"/>
          <w:sz w:val="26"/>
          <w:szCs w:val="26"/>
        </w:rPr>
        <w:t xml:space="preserve"> nên thực hiện cho:</w:t>
      </w:r>
    </w:p>
    <w:p w14:paraId="68254ACC"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Tất cả người lớn từ 18 tuổi trở lên một lần trong đời</w:t>
      </w:r>
    </w:p>
    <w:p w14:paraId="79B35AE8"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Tất cả những người mang thai, trong mỗi lần mang thai</w:t>
      </w:r>
    </w:p>
    <w:p w14:paraId="70B37E93"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Trẻ sinh ra từ người mẹ có nhiễm HBV</w:t>
      </w:r>
    </w:p>
    <w:p w14:paraId="310BB6D4" w14:textId="77777777" w:rsidR="00F9793C" w:rsidRPr="00C30501" w:rsidRDefault="00F9793C" w:rsidP="00EF67FB">
      <w:pPr>
        <w:numPr>
          <w:ilvl w:val="0"/>
          <w:numId w:val="2"/>
        </w:numPr>
        <w:spacing w:line="360" w:lineRule="auto"/>
        <w:contextualSpacing/>
        <w:jc w:val="both"/>
        <w:rPr>
          <w:rFonts w:eastAsiaTheme="minorHAnsi"/>
          <w:sz w:val="26"/>
          <w:szCs w:val="26"/>
        </w:rPr>
      </w:pPr>
      <w:r w:rsidRPr="00C30501">
        <w:rPr>
          <w:rFonts w:eastAsiaTheme="minorHAnsi"/>
          <w:sz w:val="26"/>
          <w:szCs w:val="26"/>
        </w:rPr>
        <w:t>Bất kỳ người nào yêu cầu xét nghiệm HBV</w:t>
      </w:r>
    </w:p>
    <w:p w14:paraId="2971AC5F"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Viêm gan B có thể phòng tránh được không?</w:t>
      </w:r>
    </w:p>
    <w:p w14:paraId="08EE8BB0"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Cách tốt nhất để ngăn ngừa nhiễm HBV là chủng ngừa. Vắc-xin viêm gan B an toàn và hiệu quả.</w:t>
      </w:r>
    </w:p>
    <w:p w14:paraId="427183E1"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Ai nên tiêm ngừa HBV?</w:t>
      </w:r>
    </w:p>
    <w:p w14:paraId="17DD1746"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Tất cả mọi người đều có thể tiêm ngừa HBV nhưng những đối tượng sau nên được tiêm ngừa: Tất cả trẻ sơ sinh, tất cả trẻ em và thanh thiếu niên dưới 19 tuổi chưa được tiêm ngừa, người lớn từ 19 đến 59 tuổi, người lớn từ 60 tuổi trở lên có yếu tố nguy cơ mắc bệnh viêm gan B.</w:t>
      </w:r>
    </w:p>
    <w:p w14:paraId="17D28551"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Vắc-xin viêm gan B có an toàn không?</w:t>
      </w:r>
    </w:p>
    <w:p w14:paraId="02512056"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lastRenderedPageBreak/>
        <w:t>Vắc-xin</w:t>
      </w:r>
      <w:r w:rsidRPr="00C30501">
        <w:rPr>
          <w:rFonts w:eastAsiaTheme="minorHAnsi"/>
          <w:b/>
          <w:sz w:val="26"/>
          <w:szCs w:val="26"/>
        </w:rPr>
        <w:t xml:space="preserve"> </w:t>
      </w:r>
      <w:r w:rsidRPr="00C30501">
        <w:rPr>
          <w:rFonts w:eastAsiaTheme="minorHAnsi"/>
          <w:sz w:val="26"/>
          <w:szCs w:val="26"/>
        </w:rPr>
        <w:t>ngừa viêm gan B là an toàn. Như với bất kỳ loại thuốc nào, có những rủi ro dẫn đến vấn đề nghiêm trọng có thể xảy ra nhưng rất hiếm, các phản ứng như đau nhức tại chỗ tiêm là tác dụng phụ phổ biến nhất.</w:t>
      </w:r>
    </w:p>
    <w:p w14:paraId="7D5247A6"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Tôi có thể bị nhiễm HBV </w:t>
      </w:r>
      <w:r w:rsidR="00A658A1" w:rsidRPr="00C30501">
        <w:rPr>
          <w:rFonts w:eastAsiaTheme="minorHAnsi"/>
          <w:b/>
          <w:sz w:val="26"/>
          <w:szCs w:val="26"/>
        </w:rPr>
        <w:t xml:space="preserve">sau </w:t>
      </w:r>
      <w:r w:rsidRPr="00C30501">
        <w:rPr>
          <w:rFonts w:eastAsiaTheme="minorHAnsi"/>
          <w:b/>
          <w:sz w:val="26"/>
          <w:szCs w:val="26"/>
        </w:rPr>
        <w:t>khi tiêm ngừa không?</w:t>
      </w:r>
    </w:p>
    <w:p w14:paraId="5893A54A"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Vắc-xin không chứa bất kỳ vi-rút sống nào và không thể gây nhiễm HBV.</w:t>
      </w:r>
    </w:p>
    <w:p w14:paraId="3338EDB6"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Tôi nên làm gì nếu tôi đã tiêm nhưng không hoàn thành đủ liều vắc-xin viêm gan B?</w:t>
      </w:r>
    </w:p>
    <w:p w14:paraId="2A043330" w14:textId="77777777" w:rsidR="00F9793C" w:rsidRPr="00C30501" w:rsidRDefault="00F9793C" w:rsidP="00EF67FB">
      <w:pPr>
        <w:spacing w:line="360" w:lineRule="auto"/>
        <w:ind w:firstLine="567"/>
        <w:jc w:val="both"/>
        <w:rPr>
          <w:rFonts w:eastAsiaTheme="minorHAnsi"/>
          <w:sz w:val="26"/>
          <w:szCs w:val="26"/>
        </w:rPr>
      </w:pPr>
      <w:r w:rsidRPr="00C30501">
        <w:rPr>
          <w:rFonts w:eastAsiaTheme="minorHAnsi"/>
          <w:sz w:val="26"/>
          <w:szCs w:val="26"/>
        </w:rPr>
        <w:t xml:space="preserve">Nếu bạn bắt đầu </w:t>
      </w:r>
      <w:r w:rsidR="00EF5D31" w:rsidRPr="00C30501">
        <w:rPr>
          <w:rFonts w:eastAsiaTheme="minorHAnsi"/>
          <w:sz w:val="26"/>
          <w:szCs w:val="26"/>
        </w:rPr>
        <w:t xml:space="preserve">tiêm </w:t>
      </w:r>
      <w:r w:rsidRPr="00C30501">
        <w:rPr>
          <w:rFonts w:eastAsiaTheme="minorHAnsi"/>
          <w:sz w:val="26"/>
          <w:szCs w:val="26"/>
        </w:rPr>
        <w:t xml:space="preserve">vắc-xin viêm gan B, nhưng sau đó </w:t>
      </w:r>
      <w:r w:rsidR="00EF5D31" w:rsidRPr="00C30501">
        <w:rPr>
          <w:rFonts w:eastAsiaTheme="minorHAnsi"/>
          <w:sz w:val="26"/>
          <w:szCs w:val="26"/>
        </w:rPr>
        <w:t xml:space="preserve">bạn </w:t>
      </w:r>
      <w:r w:rsidRPr="00C30501">
        <w:rPr>
          <w:rFonts w:eastAsiaTheme="minorHAnsi"/>
          <w:sz w:val="26"/>
          <w:szCs w:val="26"/>
        </w:rPr>
        <w:t>bỏ lỡ</w:t>
      </w:r>
      <w:r w:rsidR="00EF5D31" w:rsidRPr="00C30501">
        <w:rPr>
          <w:rFonts w:eastAsiaTheme="minorHAnsi"/>
          <w:sz w:val="26"/>
          <w:szCs w:val="26"/>
        </w:rPr>
        <w:t xml:space="preserve"> liều tiêm</w:t>
      </w:r>
      <w:r w:rsidRPr="00C30501">
        <w:rPr>
          <w:rFonts w:eastAsiaTheme="minorHAnsi"/>
          <w:sz w:val="26"/>
          <w:szCs w:val="26"/>
        </w:rPr>
        <w:t xml:space="preserve">, </w:t>
      </w:r>
      <w:r w:rsidR="00EF5D31" w:rsidRPr="00C30501">
        <w:rPr>
          <w:rFonts w:eastAsiaTheme="minorHAnsi"/>
          <w:sz w:val="26"/>
          <w:szCs w:val="26"/>
        </w:rPr>
        <w:t xml:space="preserve">bạn </w:t>
      </w:r>
      <w:r w:rsidRPr="00C30501">
        <w:rPr>
          <w:rFonts w:eastAsiaTheme="minorHAnsi"/>
          <w:sz w:val="26"/>
          <w:szCs w:val="26"/>
        </w:rPr>
        <w:t>nên tiêm liều tiếp theo càng sớm càng tốt, không cần tiêm lại từ đầu.</w:t>
      </w:r>
    </w:p>
    <w:p w14:paraId="7E2C8AA1" w14:textId="77777777" w:rsidR="00F9793C"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 xml:space="preserve"> Có vắc-xin bảo vệ cả viêm gan A và viêm gan B không?</w:t>
      </w:r>
    </w:p>
    <w:p w14:paraId="0DCF4CA9" w14:textId="77777777" w:rsidR="00F9793C" w:rsidRPr="00C30501" w:rsidRDefault="00F9793C" w:rsidP="00EF67FB">
      <w:pPr>
        <w:spacing w:line="360" w:lineRule="auto"/>
        <w:jc w:val="both"/>
        <w:rPr>
          <w:rFonts w:eastAsiaTheme="minorHAnsi"/>
          <w:sz w:val="26"/>
          <w:szCs w:val="26"/>
        </w:rPr>
      </w:pPr>
      <w:r w:rsidRPr="00C30501">
        <w:rPr>
          <w:rFonts w:eastAsiaTheme="minorHAnsi"/>
          <w:sz w:val="26"/>
          <w:szCs w:val="26"/>
        </w:rPr>
        <w:t xml:space="preserve">       Có, có loại vắc-xin kết hợp được chấp thuận cho cả người lớn và trẻ em để bảo vệ mọi người khỏ</w:t>
      </w:r>
      <w:r w:rsidR="00AE5A1A" w:rsidRPr="00C30501">
        <w:rPr>
          <w:rFonts w:eastAsiaTheme="minorHAnsi"/>
          <w:sz w:val="26"/>
          <w:szCs w:val="26"/>
        </w:rPr>
        <w:t xml:space="preserve">i </w:t>
      </w:r>
      <w:r w:rsidRPr="00C30501">
        <w:rPr>
          <w:rFonts w:eastAsiaTheme="minorHAnsi"/>
          <w:sz w:val="26"/>
          <w:szCs w:val="26"/>
        </w:rPr>
        <w:t xml:space="preserve">HAV và HBV. </w:t>
      </w:r>
    </w:p>
    <w:p w14:paraId="64BCA0C5" w14:textId="77777777" w:rsidR="00EF5D31"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 xml:space="preserve"> Tôi có thể tiêm vắc-xin viêm gan B cùng lúc với các loại vắc-xin khác không?</w:t>
      </w:r>
    </w:p>
    <w:p w14:paraId="33709A4E" w14:textId="77777777" w:rsidR="00F9793C" w:rsidRPr="00C30501" w:rsidRDefault="00F9793C" w:rsidP="00EF67FB">
      <w:pPr>
        <w:spacing w:line="360" w:lineRule="auto"/>
        <w:ind w:firstLine="567"/>
        <w:contextualSpacing/>
        <w:jc w:val="both"/>
        <w:rPr>
          <w:rFonts w:eastAsiaTheme="minorHAnsi"/>
          <w:b/>
          <w:bCs/>
          <w:sz w:val="26"/>
          <w:szCs w:val="26"/>
        </w:rPr>
      </w:pPr>
      <w:r w:rsidRPr="00C30501">
        <w:rPr>
          <w:rFonts w:eastAsiaTheme="minorHAnsi"/>
          <w:sz w:val="26"/>
          <w:szCs w:val="26"/>
        </w:rPr>
        <w:t>Bạn có thể tiêm hai loại vắc-xin khác nhau cùng một lúc và điều này không có hại.</w:t>
      </w:r>
    </w:p>
    <w:p w14:paraId="01DC7C07" w14:textId="77777777" w:rsidR="00EF5D31" w:rsidRPr="00C30501" w:rsidRDefault="00F9793C" w:rsidP="00EF67FB">
      <w:pPr>
        <w:pStyle w:val="ListParagraph"/>
        <w:numPr>
          <w:ilvl w:val="0"/>
          <w:numId w:val="5"/>
        </w:numPr>
        <w:spacing w:line="360" w:lineRule="auto"/>
        <w:ind w:left="426"/>
        <w:jc w:val="both"/>
        <w:rPr>
          <w:rFonts w:eastAsiaTheme="minorHAnsi"/>
          <w:b/>
          <w:sz w:val="26"/>
          <w:szCs w:val="26"/>
        </w:rPr>
      </w:pPr>
      <w:r w:rsidRPr="00C30501">
        <w:rPr>
          <w:rFonts w:eastAsiaTheme="minorHAnsi"/>
          <w:b/>
          <w:sz w:val="26"/>
          <w:szCs w:val="26"/>
        </w:rPr>
        <w:t>Nếu một người đang mang thai bị nhiễm HBV, có cách nào để tránh cho con của họ bị nhiễm vi-rút không?</w:t>
      </w:r>
    </w:p>
    <w:p w14:paraId="028EDC48" w14:textId="77777777" w:rsidR="00F9793C" w:rsidRPr="00C30501" w:rsidRDefault="00F9793C" w:rsidP="00EF67FB">
      <w:pPr>
        <w:spacing w:line="360" w:lineRule="auto"/>
        <w:ind w:firstLine="567"/>
        <w:contextualSpacing/>
        <w:jc w:val="both"/>
        <w:rPr>
          <w:rFonts w:eastAsiaTheme="minorHAnsi"/>
          <w:b/>
          <w:sz w:val="26"/>
          <w:szCs w:val="26"/>
        </w:rPr>
      </w:pPr>
      <w:r w:rsidRPr="00C30501">
        <w:rPr>
          <w:rFonts w:eastAsiaTheme="minorHAnsi"/>
          <w:sz w:val="26"/>
          <w:szCs w:val="26"/>
        </w:rPr>
        <w:t>Hầu hết các trường hợp đều có thể ngăn ngừa lây nhiễm HBV ở trẻ sinh ra từ mẹ bị nhiễm HBV. Những trẻ sơ sinh này phải được tiêm các mũi tiêm cần thiết vào những thời điểm được khuyến cáo: tiêm kết hợp globulin miễn dịch viêm gan B (được gọi là HBIG) và vắc-xin viêm gan B cho trẻ trong vòng 12 giờ sau khi sinh, tiêm đầy đủ các mũi vắc-xin ngừa viêm gan B theo chương trình tiêm chủng mở rộng. Người mẹ lúc mang thai cần xét nghiệm định lượng HBV trong máu để bác sĩ quyết định xem có cần sử dụng thuốc kháng vi-rút trong thai kỳ hay không.</w:t>
      </w:r>
    </w:p>
    <w:p w14:paraId="3DA5716D" w14:textId="77777777" w:rsidR="001C39A7" w:rsidRPr="00C30501" w:rsidRDefault="00F9793C" w:rsidP="00EF67FB">
      <w:pPr>
        <w:pStyle w:val="ListParagraph"/>
        <w:numPr>
          <w:ilvl w:val="0"/>
          <w:numId w:val="5"/>
        </w:numPr>
        <w:spacing w:line="360" w:lineRule="auto"/>
        <w:ind w:left="426"/>
        <w:jc w:val="both"/>
        <w:rPr>
          <w:rFonts w:eastAsiaTheme="minorHAnsi"/>
          <w:b/>
          <w:bCs/>
          <w:sz w:val="26"/>
          <w:szCs w:val="26"/>
        </w:rPr>
      </w:pPr>
      <w:r w:rsidRPr="00C30501">
        <w:rPr>
          <w:rFonts w:eastAsiaTheme="minorHAnsi"/>
          <w:b/>
          <w:bCs/>
          <w:sz w:val="26"/>
          <w:szCs w:val="26"/>
        </w:rPr>
        <w:t>Tôi có thể chủng ngừa viêm gan B ở đâu?</w:t>
      </w:r>
    </w:p>
    <w:p w14:paraId="0EFD4713" w14:textId="77777777" w:rsidR="00F9793C" w:rsidRPr="00C30501" w:rsidRDefault="00F9793C" w:rsidP="00EF67FB">
      <w:pPr>
        <w:spacing w:line="360" w:lineRule="auto"/>
        <w:ind w:firstLine="567"/>
        <w:contextualSpacing/>
        <w:jc w:val="both"/>
        <w:rPr>
          <w:rFonts w:eastAsiaTheme="minorHAnsi"/>
          <w:sz w:val="26"/>
          <w:szCs w:val="26"/>
        </w:rPr>
      </w:pPr>
      <w:r w:rsidRPr="00C30501">
        <w:rPr>
          <w:rFonts w:eastAsiaTheme="minorHAnsi"/>
          <w:sz w:val="26"/>
          <w:szCs w:val="26"/>
        </w:rPr>
        <w:t xml:space="preserve">Bạn có thể đến các cơ sở y tế </w:t>
      </w:r>
      <w:r w:rsidR="009009ED" w:rsidRPr="00C30501">
        <w:rPr>
          <w:rFonts w:eastAsiaTheme="minorHAnsi"/>
          <w:sz w:val="26"/>
          <w:szCs w:val="26"/>
        </w:rPr>
        <w:t>đủ điều kiện</w:t>
      </w:r>
      <w:r w:rsidRPr="00C30501">
        <w:rPr>
          <w:rFonts w:eastAsiaTheme="minorHAnsi"/>
          <w:sz w:val="26"/>
          <w:szCs w:val="26"/>
        </w:rPr>
        <w:t xml:space="preserve"> thực hiện tiêm chủng </w:t>
      </w:r>
      <w:r w:rsidR="009009ED" w:rsidRPr="00C30501">
        <w:rPr>
          <w:rFonts w:eastAsiaTheme="minorHAnsi"/>
          <w:sz w:val="26"/>
          <w:szCs w:val="26"/>
        </w:rPr>
        <w:t xml:space="preserve">(trong đó có Viện Pasteur thành phố Hồ Chí Minh) </w:t>
      </w:r>
      <w:r w:rsidRPr="00C30501">
        <w:rPr>
          <w:rFonts w:eastAsiaTheme="minorHAnsi"/>
          <w:sz w:val="26"/>
          <w:szCs w:val="26"/>
        </w:rPr>
        <w:t xml:space="preserve">để chủng ngừa viêm gan B. </w:t>
      </w:r>
    </w:p>
    <w:p w14:paraId="259C65FE" w14:textId="77777777" w:rsidR="009009ED" w:rsidRPr="00C30501" w:rsidRDefault="009009ED" w:rsidP="00EF67FB">
      <w:pPr>
        <w:spacing w:line="360" w:lineRule="auto"/>
        <w:ind w:firstLine="567"/>
        <w:contextualSpacing/>
        <w:jc w:val="both"/>
        <w:rPr>
          <w:rFonts w:eastAsiaTheme="minorHAnsi"/>
          <w:b/>
          <w:bCs/>
          <w:sz w:val="26"/>
          <w:szCs w:val="26"/>
        </w:rPr>
      </w:pPr>
    </w:p>
    <w:p w14:paraId="7C017CB0" w14:textId="77777777" w:rsidR="00F9793C" w:rsidRPr="00C30501" w:rsidRDefault="00F9793C" w:rsidP="00EF67FB">
      <w:pPr>
        <w:spacing w:line="360" w:lineRule="auto"/>
        <w:contextualSpacing/>
        <w:jc w:val="both"/>
        <w:rPr>
          <w:rFonts w:eastAsiaTheme="minorHAnsi"/>
          <w:b/>
          <w:sz w:val="26"/>
          <w:szCs w:val="26"/>
        </w:rPr>
      </w:pPr>
      <w:r w:rsidRPr="00C30501">
        <w:rPr>
          <w:rFonts w:eastAsiaTheme="minorHAnsi"/>
          <w:b/>
          <w:sz w:val="26"/>
          <w:szCs w:val="26"/>
          <w:lang w:val="vi-VN"/>
        </w:rPr>
        <w:t>TÀI LIỆU THAM KHẢO</w:t>
      </w:r>
    </w:p>
    <w:p w14:paraId="60196DB6" w14:textId="77777777" w:rsidR="006A4784" w:rsidRPr="00C30501" w:rsidRDefault="00F9793C" w:rsidP="00EF67FB">
      <w:pPr>
        <w:pStyle w:val="ListParagraph"/>
        <w:numPr>
          <w:ilvl w:val="0"/>
          <w:numId w:val="4"/>
        </w:numPr>
        <w:spacing w:line="360" w:lineRule="auto"/>
        <w:jc w:val="both"/>
        <w:rPr>
          <w:rFonts w:eastAsiaTheme="minorHAnsi"/>
          <w:sz w:val="26"/>
          <w:szCs w:val="26"/>
        </w:rPr>
      </w:pPr>
      <w:r w:rsidRPr="00C30501">
        <w:rPr>
          <w:rFonts w:eastAsiaTheme="minorHAnsi"/>
          <w:sz w:val="26"/>
          <w:szCs w:val="26"/>
        </w:rPr>
        <w:t>CDC</w:t>
      </w:r>
      <w:r w:rsidR="007C68EE" w:rsidRPr="00C30501">
        <w:rPr>
          <w:rFonts w:eastAsiaTheme="minorHAnsi"/>
          <w:sz w:val="26"/>
          <w:szCs w:val="26"/>
        </w:rPr>
        <w:t>,</w:t>
      </w:r>
      <w:r w:rsidRPr="00C30501">
        <w:rPr>
          <w:rFonts w:eastAsiaTheme="minorHAnsi"/>
          <w:sz w:val="26"/>
          <w:szCs w:val="26"/>
        </w:rPr>
        <w:t xml:space="preserve"> HepatitisB Information: Frequently Asked Questions for the Public, https://www.cdc.gov/hepatitis/hbv/bfaq.htm</w:t>
      </w:r>
      <w:r w:rsidR="006A4784" w:rsidRPr="00C30501">
        <w:rPr>
          <w:rFonts w:eastAsiaTheme="minorHAnsi"/>
          <w:sz w:val="26"/>
          <w:szCs w:val="26"/>
        </w:rPr>
        <w:br w:type="page"/>
      </w:r>
    </w:p>
    <w:p w14:paraId="4A92D009" w14:textId="77777777" w:rsidR="006A4784" w:rsidRPr="00C30501" w:rsidRDefault="006A4784" w:rsidP="00EF67FB">
      <w:pPr>
        <w:pStyle w:val="Heading1"/>
        <w:spacing w:line="360" w:lineRule="auto"/>
        <w:jc w:val="center"/>
        <w:rPr>
          <w:rFonts w:ascii="Times New Roman" w:eastAsia="Times New Roman" w:hAnsi="Times New Roman" w:cs="Times New Roman"/>
          <w:bCs w:val="0"/>
          <w:iCs/>
          <w:color w:val="000000"/>
          <w:sz w:val="26"/>
          <w:szCs w:val="26"/>
        </w:rPr>
      </w:pPr>
      <w:bookmarkStart w:id="2" w:name="_Toc163485953"/>
      <w:r w:rsidRPr="00C30501">
        <w:rPr>
          <w:rFonts w:ascii="Times New Roman" w:eastAsiaTheme="minorHAnsi" w:hAnsi="Times New Roman" w:cs="Times New Roman"/>
          <w:color w:val="FF0000"/>
          <w:sz w:val="26"/>
          <w:szCs w:val="26"/>
        </w:rPr>
        <w:lastRenderedPageBreak/>
        <w:t xml:space="preserve">BỆNH </w:t>
      </w:r>
      <w:r w:rsidRPr="00C30501">
        <w:rPr>
          <w:rFonts w:ascii="Times New Roman" w:eastAsiaTheme="minorHAnsi" w:hAnsi="Times New Roman" w:cs="Times New Roman"/>
          <w:b w:val="0"/>
          <w:color w:val="FF0000"/>
          <w:sz w:val="26"/>
          <w:szCs w:val="26"/>
        </w:rPr>
        <w:t>THỦY</w:t>
      </w:r>
      <w:r w:rsidRPr="00C30501">
        <w:rPr>
          <w:rFonts w:ascii="Times New Roman" w:eastAsiaTheme="minorHAnsi" w:hAnsi="Times New Roman" w:cs="Times New Roman"/>
          <w:color w:val="FF0000"/>
          <w:sz w:val="26"/>
          <w:szCs w:val="26"/>
        </w:rPr>
        <w:t xml:space="preserve"> ĐẬU VÀ VẮC-XIN PHÒNG NGỪA</w:t>
      </w:r>
      <w:bookmarkEnd w:id="2"/>
    </w:p>
    <w:p w14:paraId="7D43B8D7" w14:textId="77777777" w:rsidR="00203D0F" w:rsidRPr="00C30501" w:rsidRDefault="00203D0F" w:rsidP="00EF67FB">
      <w:pPr>
        <w:spacing w:after="0" w:line="360" w:lineRule="auto"/>
        <w:ind w:right="14"/>
        <w:jc w:val="both"/>
        <w:rPr>
          <w:rFonts w:eastAsiaTheme="minorHAnsi"/>
          <w:color w:val="FF0000"/>
          <w:sz w:val="26"/>
          <w:szCs w:val="26"/>
        </w:rPr>
      </w:pPr>
    </w:p>
    <w:p w14:paraId="2A170C90" w14:textId="77777777" w:rsidR="006A4784" w:rsidRPr="00C30501" w:rsidRDefault="006A4784" w:rsidP="00EF67FB">
      <w:pPr>
        <w:spacing w:after="0" w:line="360" w:lineRule="auto"/>
        <w:ind w:right="14"/>
        <w:jc w:val="both"/>
        <w:rPr>
          <w:rFonts w:eastAsia="Times New Roman"/>
          <w:bCs/>
          <w:iCs/>
          <w:color w:val="000000"/>
          <w:sz w:val="26"/>
          <w:szCs w:val="26"/>
        </w:rPr>
      </w:pPr>
      <w:r w:rsidRPr="00C30501">
        <w:rPr>
          <w:rFonts w:eastAsiaTheme="minorHAnsi"/>
          <w:color w:val="FF0000"/>
          <w:sz w:val="26"/>
          <w:szCs w:val="26"/>
        </w:rPr>
        <w:t xml:space="preserve">Tác giả: Bs CK1. Lâm Mỹ Linh </w:t>
      </w:r>
    </w:p>
    <w:p w14:paraId="5149BEE9" w14:textId="77777777" w:rsidR="006A4784" w:rsidRPr="00C30501" w:rsidRDefault="006A4784" w:rsidP="00EF67FB">
      <w:pPr>
        <w:spacing w:after="0" w:line="360" w:lineRule="auto"/>
        <w:ind w:left="450"/>
        <w:contextualSpacing/>
        <w:rPr>
          <w:rFonts w:eastAsiaTheme="minorHAnsi"/>
          <w:color w:val="FF0000"/>
          <w:sz w:val="26"/>
          <w:szCs w:val="26"/>
        </w:rPr>
      </w:pPr>
      <w:r w:rsidRPr="00C30501">
        <w:rPr>
          <w:rFonts w:eastAsiaTheme="minorHAnsi"/>
          <w:color w:val="FF0000"/>
          <w:sz w:val="26"/>
          <w:szCs w:val="26"/>
        </w:rPr>
        <w:t xml:space="preserve"> </w:t>
      </w:r>
      <w:r w:rsidRPr="00C30501">
        <w:rPr>
          <w:rFonts w:eastAsiaTheme="minorHAnsi"/>
          <w:color w:val="FF0000"/>
          <w:sz w:val="26"/>
          <w:szCs w:val="26"/>
        </w:rPr>
        <w:tab/>
        <w:t xml:space="preserve">   Viện Pasteur Thành phố Hồ Chí Minh </w:t>
      </w:r>
    </w:p>
    <w:p w14:paraId="152DDF3E" w14:textId="77777777" w:rsidR="006A4784" w:rsidRPr="00C30501" w:rsidRDefault="006A4784" w:rsidP="00EF67FB">
      <w:pPr>
        <w:numPr>
          <w:ilvl w:val="0"/>
          <w:numId w:val="10"/>
        </w:numPr>
        <w:spacing w:line="360" w:lineRule="auto"/>
        <w:contextualSpacing/>
        <w:rPr>
          <w:rFonts w:eastAsiaTheme="minorHAnsi"/>
          <w:b/>
          <w:color w:val="000000" w:themeColor="text1"/>
          <w:sz w:val="26"/>
          <w:szCs w:val="26"/>
        </w:rPr>
      </w:pPr>
      <w:r w:rsidRPr="00C30501">
        <w:rPr>
          <w:rFonts w:eastAsiaTheme="minorHAnsi"/>
          <w:b/>
          <w:color w:val="000000" w:themeColor="text1"/>
          <w:sz w:val="26"/>
          <w:szCs w:val="26"/>
        </w:rPr>
        <w:t>Bệnh thủy đậu là gì?</w:t>
      </w:r>
    </w:p>
    <w:p w14:paraId="1BDA04E6"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Thủy đậu (hay còn gọi là trái rạ) là bệnh truyền nhiễm cấp tính do vi-rút </w:t>
      </w:r>
      <w:r w:rsidRPr="00C30501">
        <w:rPr>
          <w:rFonts w:eastAsiaTheme="minorHAnsi"/>
          <w:bCs/>
          <w:i/>
          <w:color w:val="000000" w:themeColor="text1"/>
          <w:sz w:val="26"/>
          <w:szCs w:val="26"/>
        </w:rPr>
        <w:t>Varicella Zoster</w:t>
      </w:r>
      <w:r w:rsidRPr="00C30501">
        <w:rPr>
          <w:rFonts w:eastAsiaTheme="minorHAnsi"/>
          <w:bCs/>
          <w:color w:val="000000" w:themeColor="text1"/>
          <w:sz w:val="26"/>
          <w:szCs w:val="26"/>
        </w:rPr>
        <w:t xml:space="preserve">, thuộc họ </w:t>
      </w:r>
      <w:r w:rsidRPr="00C30501">
        <w:rPr>
          <w:rFonts w:eastAsiaTheme="minorHAnsi"/>
          <w:bCs/>
          <w:i/>
          <w:color w:val="000000" w:themeColor="text1"/>
          <w:sz w:val="26"/>
          <w:szCs w:val="26"/>
        </w:rPr>
        <w:t>Herpesviridae</w:t>
      </w:r>
      <w:r w:rsidRPr="00C30501">
        <w:rPr>
          <w:rFonts w:eastAsiaTheme="minorHAnsi"/>
          <w:bCs/>
          <w:color w:val="000000" w:themeColor="text1"/>
          <w:sz w:val="26"/>
          <w:szCs w:val="26"/>
        </w:rPr>
        <w:t>,</w:t>
      </w:r>
      <w:r w:rsidRPr="00C30501">
        <w:rPr>
          <w:rFonts w:eastAsiaTheme="minorHAnsi"/>
          <w:color w:val="000000" w:themeColor="text1"/>
          <w:sz w:val="26"/>
          <w:szCs w:val="26"/>
        </w:rPr>
        <w:t xml:space="preserve"> gây nên. Vi-rút có vỏ bọc lipid và vật chất di truyền là DNA.</w:t>
      </w:r>
    </w:p>
    <w:p w14:paraId="15FAA7F3" w14:textId="77777777" w:rsidR="006A4784" w:rsidRPr="00C30501" w:rsidRDefault="006A4784" w:rsidP="00EF67FB">
      <w:pPr>
        <w:spacing w:line="360" w:lineRule="auto"/>
        <w:contextualSpacing/>
        <w:jc w:val="both"/>
        <w:rPr>
          <w:rFonts w:eastAsiaTheme="minorHAnsi"/>
          <w:bCs/>
          <w:color w:val="000000" w:themeColor="text1"/>
          <w:sz w:val="26"/>
          <w:szCs w:val="26"/>
        </w:rPr>
      </w:pPr>
      <w:r w:rsidRPr="00C30501">
        <w:rPr>
          <w:rFonts w:eastAsiaTheme="minorHAnsi"/>
          <w:color w:val="000000" w:themeColor="text1"/>
          <w:sz w:val="26"/>
          <w:szCs w:val="26"/>
        </w:rPr>
        <w:t xml:space="preserve">      Vi-rút</w:t>
      </w:r>
      <w:r w:rsidRPr="00C30501">
        <w:rPr>
          <w:rFonts w:eastAsiaTheme="minorHAnsi"/>
          <w:bCs/>
          <w:color w:val="000000" w:themeColor="text1"/>
          <w:sz w:val="26"/>
          <w:szCs w:val="26"/>
        </w:rPr>
        <w:t xml:space="preserve"> gây bệnh thủy đậu ở người mới mắc lần đầu và Zona ở người lớn tuổi, suy giảm miễn dịch đã từng bị thủy đậu trước đây.</w:t>
      </w:r>
    </w:p>
    <w:p w14:paraId="4C09D830" w14:textId="77777777" w:rsidR="006A4784" w:rsidRPr="00C30501" w:rsidRDefault="006A4784" w:rsidP="00EF67FB">
      <w:pPr>
        <w:numPr>
          <w:ilvl w:val="0"/>
          <w:numId w:val="10"/>
        </w:numPr>
        <w:spacing w:line="360" w:lineRule="auto"/>
        <w:contextualSpacing/>
        <w:rPr>
          <w:rFonts w:eastAsiaTheme="minorHAnsi"/>
          <w:b/>
          <w:bCs/>
          <w:color w:val="000000" w:themeColor="text1"/>
          <w:sz w:val="26"/>
          <w:szCs w:val="26"/>
        </w:rPr>
      </w:pPr>
      <w:r w:rsidRPr="00C30501">
        <w:rPr>
          <w:rFonts w:eastAsiaTheme="minorHAnsi"/>
          <w:b/>
          <w:bCs/>
          <w:color w:val="000000" w:themeColor="text1"/>
          <w:sz w:val="26"/>
          <w:szCs w:val="26"/>
        </w:rPr>
        <w:t>Bệnh biểu hiện như thế nào?</w:t>
      </w:r>
    </w:p>
    <w:p w14:paraId="30B78B25"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Các biểu hiện của thủy đậu bao gồm sốt, nhức mỏi, chán ăn, đau đầu, đau cơ, kèm với nổi hồng ban bóng nước ở da và niêm mạc (miệng, mắt, tiết niệu,…). Các bóng nước này gây ngứa khi nổi ở da, và gây đau nếu nổi ở niêm mạc. </w:t>
      </w:r>
    </w:p>
    <w:p w14:paraId="0C61DEE4"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Vị trí các bóng nước thường bắt đầu ở vùng đầu mặt và trục cơ thể, sau đó lan ra toàn thân. Các bóng nước có đường kính 3-10mm, chứa dịch trong, sau 24 giờ hóa đục, nhiều lứa tuổi (có bóng nước mới mọc xen kẽ bóng đã hóa đục và bóng nước đã đóng mày hay bong vảy).</w:t>
      </w:r>
    </w:p>
    <w:p w14:paraId="21B07924"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Vi-rút gây bệnh thủy đậu lây lan như thế nào?</w:t>
      </w:r>
    </w:p>
    <w:p w14:paraId="0A242948" w14:textId="77777777" w:rsidR="006A4784" w:rsidRPr="00C30501" w:rsidRDefault="006A4784" w:rsidP="00EF67FB">
      <w:pPr>
        <w:spacing w:line="360" w:lineRule="auto"/>
        <w:contextualSpacing/>
        <w:jc w:val="both"/>
        <w:rPr>
          <w:rFonts w:eastAsiaTheme="minorHAnsi"/>
          <w:bCs/>
          <w:color w:val="000000" w:themeColor="text1"/>
          <w:sz w:val="26"/>
          <w:szCs w:val="26"/>
        </w:rPr>
      </w:pPr>
      <w:r w:rsidRPr="00C30501">
        <w:rPr>
          <w:rFonts w:eastAsiaTheme="minorHAnsi"/>
          <w:color w:val="000000" w:themeColor="text1"/>
          <w:sz w:val="26"/>
          <w:szCs w:val="26"/>
        </w:rPr>
        <w:t xml:space="preserve">      Thủy đậu có khả năng lây lan cao thành dịch, với hệ số lây nhiễm cơ bản Ro = 9-10 </w:t>
      </w:r>
      <w:r w:rsidRPr="00C30501">
        <w:rPr>
          <w:rFonts w:eastAsiaTheme="minorHAnsi"/>
          <w:bCs/>
          <w:color w:val="000000" w:themeColor="text1"/>
          <w:sz w:val="26"/>
          <w:szCs w:val="26"/>
        </w:rPr>
        <w:t xml:space="preserve">(tức là 1 người bị nhiễm thủy đậu có thể lây bệnh cho trung bình 9-10 người khác chưa có miễn dịch với thủy đậu). Sau khi tiếp xúc với người bị thủy đậu, khả năng lây nhiễm có thể lên đến 90%. </w:t>
      </w:r>
    </w:p>
    <w:p w14:paraId="28506269"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Thủy đậu lây trực tiếp từ người sang người thông qua các giọt bắn đường hô hấp (nước bọt, dịch tiết mũi) khi bệnh nhân thủy đậu ho, hắt hơi, hoặc khi nói chuyện. Ngoài ra, bệnh có thể lây thông qua tiếp xúc trực tiếp với dịch tiết từ bóng nước thủy đậu, hoặc gián tiếp thông qua việc cầm nắm các vật dụng có dính dịch tiết từ bóng nước thủy đậu. </w:t>
      </w:r>
    </w:p>
    <w:p w14:paraId="2EDC12EA"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Sau khi nhiễm thủy đậu, vi-rút </w:t>
      </w:r>
      <w:r w:rsidRPr="00C30501">
        <w:rPr>
          <w:rFonts w:eastAsiaTheme="minorHAnsi"/>
          <w:i/>
          <w:color w:val="000000" w:themeColor="text1"/>
          <w:sz w:val="26"/>
          <w:szCs w:val="26"/>
        </w:rPr>
        <w:t>Varicella Zoster</w:t>
      </w:r>
      <w:r w:rsidRPr="00C30501">
        <w:rPr>
          <w:rFonts w:eastAsiaTheme="minorHAnsi"/>
          <w:color w:val="000000" w:themeColor="text1"/>
          <w:sz w:val="26"/>
          <w:szCs w:val="26"/>
        </w:rPr>
        <w:t xml:space="preserve"> có thể ẩn vào trong các tế bào hạch thần kinh cảm giác và nằm ở trạng thái không hoạt động. Khi người nhiễm lớn tuổi hoặc </w:t>
      </w:r>
      <w:r w:rsidRPr="00C30501">
        <w:rPr>
          <w:rFonts w:eastAsiaTheme="minorHAnsi"/>
          <w:color w:val="000000" w:themeColor="text1"/>
          <w:sz w:val="26"/>
          <w:szCs w:val="26"/>
        </w:rPr>
        <w:lastRenderedPageBreak/>
        <w:t xml:space="preserve">khi hệ thống miễn dịch suy yếu, vi-rút sẽ tái hoạt động, gây nên bệnh Zona (giời leo) với các sự tái xuất hiện các bóng nước kèm ngứa, đau, nóng rát dữ dội. Bệnh nhân Zona có thể lây vi-rút </w:t>
      </w:r>
      <w:r w:rsidRPr="00C30501">
        <w:rPr>
          <w:rFonts w:eastAsiaTheme="minorHAnsi"/>
          <w:i/>
          <w:color w:val="000000" w:themeColor="text1"/>
          <w:sz w:val="26"/>
          <w:szCs w:val="26"/>
        </w:rPr>
        <w:t>Varicella Zoster</w:t>
      </w:r>
      <w:r w:rsidRPr="00C30501">
        <w:rPr>
          <w:rFonts w:eastAsiaTheme="minorHAnsi"/>
          <w:color w:val="000000" w:themeColor="text1"/>
          <w:sz w:val="26"/>
          <w:szCs w:val="26"/>
        </w:rPr>
        <w:t xml:space="preserve"> cho những người chưa từng bị hoặc chưa tiêm ngừa thủy đậu, thông qua việc tiếp xúc trực tiếp với dịch tiết bóng nước hoặc thông qua việc hít phải các phần tử vi-rút trong bóng nước. Những người bị lây nhiễm sẽ bị bệnh thủy đậu.</w:t>
      </w:r>
    </w:p>
    <w:p w14:paraId="4BCE5A66"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bCs/>
          <w:color w:val="000000" w:themeColor="text1"/>
          <w:sz w:val="26"/>
          <w:szCs w:val="26"/>
        </w:rPr>
        <w:t>Bao lâu sau khi tiếp xúc với vi-rút thủy đậu thì các triệu chứng sẽ xuất hiện và chúng kéo dài bao lâu?</w:t>
      </w:r>
    </w:p>
    <w:p w14:paraId="466EC828"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Bệnh nhân thủy đậu có khả năng lây nhiễm cho những người xung quanh từ 1-2 ngày trước khi bệnh nhân phát ban cho đến khi tất cả sang thương thủy đậu đã đóng mày (thường 4-7 ngày sau ban).</w:t>
      </w:r>
    </w:p>
    <w:p w14:paraId="23017CDA"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Thời gian từ khi tiếp xúc với bệnh nhân thủy đậu đến khi có triệu chứng là 10-21 ngày, trung bình khoảng 14-16 ngày.</w:t>
      </w:r>
    </w:p>
    <w:p w14:paraId="0B1F7444" w14:textId="77777777" w:rsidR="006A4784" w:rsidRPr="00C30501" w:rsidRDefault="006A4784" w:rsidP="00EF67FB">
      <w:pPr>
        <w:spacing w:line="360" w:lineRule="auto"/>
        <w:contextualSpacing/>
        <w:jc w:val="both"/>
        <w:rPr>
          <w:rFonts w:eastAsiaTheme="minorHAnsi"/>
          <w:b/>
          <w:bCs/>
          <w:color w:val="000000" w:themeColor="text1"/>
          <w:sz w:val="26"/>
          <w:szCs w:val="26"/>
        </w:rPr>
      </w:pPr>
      <w:r w:rsidRPr="00C30501">
        <w:rPr>
          <w:rFonts w:eastAsiaTheme="minorHAnsi"/>
          <w:color w:val="000000" w:themeColor="text1"/>
          <w:sz w:val="26"/>
          <w:szCs w:val="26"/>
        </w:rPr>
        <w:t>Triệu chứng thường kéo dài từ 7-10 ngày.</w:t>
      </w:r>
    </w:p>
    <w:p w14:paraId="50BC099A"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Vi-rút thủy đậu tồn tại bên ngoài cơ thể bao lâu?</w:t>
      </w:r>
    </w:p>
    <w:p w14:paraId="58C93BED"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Vi-rút dễ bị bất hoạt bởi các chất hòa tan lipid, chất tẩy rửa, protease, tia UV trong ánh sáng mặt trời.</w:t>
      </w:r>
    </w:p>
    <w:p w14:paraId="3B0CCAEA"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Vi-rút bị bất hoạt ở nhiệt độ trên 60</w:t>
      </w:r>
      <w:r w:rsidRPr="00C30501">
        <w:rPr>
          <w:rFonts w:eastAsiaTheme="minorHAnsi"/>
          <w:color w:val="000000" w:themeColor="text1"/>
          <w:sz w:val="26"/>
          <w:szCs w:val="26"/>
          <w:vertAlign w:val="superscript"/>
        </w:rPr>
        <w:t>0</w:t>
      </w:r>
      <w:r w:rsidRPr="00C30501">
        <w:rPr>
          <w:rFonts w:eastAsiaTheme="minorHAnsi"/>
          <w:color w:val="000000" w:themeColor="text1"/>
          <w:sz w:val="26"/>
          <w:szCs w:val="26"/>
        </w:rPr>
        <w:t>C. Ở môi trường ngòai cơ thể, vi-rút tồn tại từ vài giờ đến 2 ngày.</w:t>
      </w:r>
    </w:p>
    <w:p w14:paraId="74D14859"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Bệnh thủy đậu nghiêm trọng như thế nào?</w:t>
      </w:r>
    </w:p>
    <w:p w14:paraId="1BD17A44"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Bệnh thủy đậu là bệnh truyền nhiễm có tốc độ lây lan rất nhanh. </w:t>
      </w:r>
    </w:p>
    <w:p w14:paraId="4E4C46F6"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Bệnh thường diễn tiến lành tính và bệnh nhân thường hồi phục hoàn toàn. Việc nhiễm thủy đậu ở trẻ nhỏ thường diễn tiến lành tính, trong khi nhiễm thủy đậu ở trẻ nhũ nhi, thanh thiếu niên, người lớn, người suy giảm miễn dịch có tỷ lệ diễn tiến nặng, biến chứng và tử vong cao hơn. </w:t>
      </w:r>
    </w:p>
    <w:p w14:paraId="5F4B376A"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Các bóng nước thủy đậu có thể bội nhiễm vi trùng (do người bệnh ngứa và cào gãi), gây nhiễm trùng da và tạo sẹo sâu ảnh hưởng thẩm mỹ. Ngoài ra thủy đậu còn gây nên các biến chứng nặng khác như viêm phổi nặng, viêm não- màng não, viêm khớp... có thể dẫn đến tử vong. Các biến chứng này nặng này hay gặp ở trẻ nhỏ, thai phụ, người bị các bệnh suy giảm miễn dịch hoặc dùng thuốc ức chế miễn dịch.     </w:t>
      </w:r>
    </w:p>
    <w:p w14:paraId="6399B47F"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 xml:space="preserve">     Riêng phụ nữ mang thai nếu nhiễm thủy đậu có thể gia tăng tần suất sảy thai, sanh non và đặt biệt là dị tật cho thai nhi. Nếu mẹ bị thủy đậu trong giai đoạn đầu thai kỳ (đặc biệt trong giai đoạn 13-20 tuần thai), thai nhi có thể bị hội chứng thủy đậu bẩm sinh (2%), với các bất thường và dị tật bẩm sinh như sẹo da, thiểu sản chi, đục thủy tinh thể, chậm phát triển trí tuệ, tật đầu nhỏ…. Nếu mẹ bị thủy đậu trong vòng 5 ngày trước và 2 ngày sau sinh, trẻ có thể bị thủy đậu sơ sinh, với tình trạng nhiễm trùng nặng, tổn thương các cơ quan, đặc biệt là phổi, có nguy cơ tử vong cao (30%).</w:t>
      </w:r>
    </w:p>
    <w:p w14:paraId="1AAE67EC"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Ai có nguy cơ mắc bệnh thủy đậu?</w:t>
      </w:r>
    </w:p>
    <w:p w14:paraId="2FD57EE9"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Tất cả những người chưa có bằng chứng miễn dịch với Thủy đậu (chưa bị Thủy đậu, chưa tiêm ngừa thủy đậu hoặc tiêm không đủ liều) đều có nguy cơ mắc bệnh.</w:t>
      </w:r>
    </w:p>
    <w:p w14:paraId="2C7270A3"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Nhóm trẻ nhũ nhi, phụ nữ mang thai, người suy giảm miễn dịch hoặc đang sử dụng các thuốc ức chế miễn dịch nếu mắc thủy đậu sẽ có nguy cơ diễn tiến nặng, biến chứng và tử vong cao.</w:t>
      </w:r>
    </w:p>
    <w:p w14:paraId="3D57D556"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Tôi nên làm gì nếu tôi nghĩ rằng mình đã tiếp xúc với vi-rút thủy đậu?</w:t>
      </w:r>
    </w:p>
    <w:p w14:paraId="6DA01FF4" w14:textId="77777777" w:rsidR="006A4784" w:rsidRPr="00C30501" w:rsidRDefault="006A4784" w:rsidP="00EF67FB">
      <w:pPr>
        <w:spacing w:line="360" w:lineRule="auto"/>
        <w:contextualSpacing/>
        <w:jc w:val="both"/>
        <w:rPr>
          <w:rFonts w:eastAsiaTheme="minorHAnsi"/>
          <w:b/>
          <w:color w:val="000000" w:themeColor="text1"/>
          <w:sz w:val="26"/>
          <w:szCs w:val="26"/>
        </w:rPr>
      </w:pPr>
      <w:r w:rsidRPr="00C30501">
        <w:rPr>
          <w:rFonts w:eastAsiaTheme="minorHAnsi"/>
          <w:color w:val="000000" w:themeColor="text1"/>
          <w:sz w:val="26"/>
          <w:szCs w:val="26"/>
        </w:rPr>
        <w:t xml:space="preserve">      Nếu đã từng bị bệnh thủy đậu hoặc đã từng tiêm ngừa thủy đậu đủ liều trước đây, bạn không cần làm gì thêm. </w:t>
      </w:r>
    </w:p>
    <w:p w14:paraId="32F6BA12"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Nếu chưa, bạn cần đến ngay các cơ sở tiêm chủng để được tiêm ngừa vắc-xin thủy đậu càng sớm càng tốt. Việc tiêm dự phòng trong 3-5 ngày sau phơi nhiễm có thể bảo vệ kịp thời giúp bạn không bị mắc thủy đậu, hoặc nếu bị mắc thì bệnh cũng sẽ nhẹ hơn. </w:t>
      </w:r>
    </w:p>
    <w:p w14:paraId="3E4D03B4"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Không phải trường hợp nào tiếp xúc với thủy đậu đều sẽ bị lây thủy đậu, cho nên ngay cả trong trường hợp thời gian phơi nhiễm trên 5 ngày, bạn vẫn nên tiêm ngừa vắc-xin thủy đậu, để tạo miễn dịch bảo vệ trong tương lai nếu lần phơi nhiễm này bạn không bị bệnh. Không có bằng chứng chứng minh rằng việc tiêm ngừa sau khi bị lây thủy đậu tăng nguy cơ xảy ra các phản ứng bất lợi sau tiêm. </w:t>
      </w:r>
    </w:p>
    <w:p w14:paraId="2B93EEF4"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Tôi nên làm gì sau khi mắc bệnh thủy đậu?</w:t>
      </w:r>
    </w:p>
    <w:p w14:paraId="6542C2F5"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Khi có các triệu chứng bệnh thủy đậu, người bệnh cần đến khám tại cơ sở y tế để được khám, tư vấn và điều trị phù hợp. </w:t>
      </w:r>
    </w:p>
    <w:p w14:paraId="4D3E134F"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 xml:space="preserve">    Đa số các trường hợp thủy đậu có thể được theo dõi và điều trị tại nhà. Tuy nhiên nếu bệnh nhân thuộc nhóm cơ địa đặc biệt (trẻ sơ sinh, người suy giảm miễn dịch) hoặc có biến chứng thủy đậu, thì sẽ được nhập viện để theo dõi sát và điều trị tích cực.</w:t>
      </w:r>
    </w:p>
    <w:p w14:paraId="6177A386"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Điều trị thủy đậu chủ yếu là nghỉ ngơi, hạ sốt, cung cấp đủ nước. Thuốc hạ sốt được sử dụng an toàn là Acetaminophen. KHÔNG dùng Aspirin để hạ sốt vì nguy cơ xuất hiện hội chứng Reye. Thuốc kháng Histamin thường được chỉ định để giảm triệu chứng ngứa. Cần hạn chế cào gãi và giữ vệ sinh cá nhân tốt để tránh nhiễm trùng da khiến sang thương da lâu lành và tạo sẹo. Trẻ em nên được cắt ngắn móng tay, có thể cho trẻ đeo bao tay để tránh cào gãi.  </w:t>
      </w:r>
    </w:p>
    <w:p w14:paraId="45C9461D"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Trong một số trường hợp, bác sĩ có thể chỉ định thuốc Acyclovir, thuốc kháng vi-rút được chứng minh hiệu quả trong việc giảm thời gian sốt, rút ngắn thời gian nổi bóng nước, giảm tổn thương da, phòng ngừa biến chứng đối tượng đặc biệt (như người suy giảm miễn dịch). Việc chỉ định thuốc sẽ tùy thuộc vào mức độ bệnh, độ tuổi và tình trạng sức khỏe trước đó, thời gian từ lúc bắt đầu bị bệnh đến lúc điều trị. </w:t>
      </w:r>
    </w:p>
    <w:p w14:paraId="559398BB"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Do thủy đậu là bệnh truyền nhiễm có khả năng lây lan cao tạo thành dịch, người mắc bệnh thủy đậu cần được cách ly tại nhà hoặc bệnh viện để tránh việc lây cho những người chưa có miễn dịch với thủy đậu. Thời gian cách ly được tính từ lúc nghi thủy đậu đến khi tất cả các sang thương đã đóng mày (thông thường từ 7-10 ngày tính từ lúc có triệu chứng).</w:t>
      </w:r>
    </w:p>
    <w:p w14:paraId="1A5721BE"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Khi nào cần làm xét nghiệm thủy đậu?</w:t>
      </w:r>
    </w:p>
    <w:p w14:paraId="1BB62767"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Thủy đậu là một bệnh được chẩn đoán chủ yếu dựa trên các biểu hiện bệnh và tiền căn tiếp xúc với người nhiễm bệnh thủy đậu. </w:t>
      </w:r>
    </w:p>
    <w:p w14:paraId="361268CB"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Một vài trường hợp đặc biệt sẽ được chỉ định làm xét nghiệm: nhiễm thủy đậu không điển hình, nhiễm thủy đậu ở những ca bệnh nặng (nhập viện hoặc tử vong).</w:t>
      </w:r>
    </w:p>
    <w:p w14:paraId="7B4B0D6F"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CDC Mỹ không khuyến cáo việc xét nghiệm kháng thể thủy đậu thường quy sau tiêm ngừa. </w:t>
      </w:r>
    </w:p>
    <w:p w14:paraId="094F456D"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Thủy đậu có thể phòng tránh như thế nào?</w:t>
      </w:r>
    </w:p>
    <w:p w14:paraId="412721DE"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là cách phòng ngừa bệnh thủy đậu một cách chủ động, hiệu quả nhất. </w:t>
      </w:r>
    </w:p>
    <w:p w14:paraId="154B0F21"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 xml:space="preserve">      Tiêm phòng vắc-xin thủy đậu cho phụ nữ tiền thai sản là biện pháp hữu hiệu bảo vệ thai nhi khỏi các dị tật bẩm sinh nguy hiểm do thủy đậu và thủy đậu sơ sinh. </w:t>
      </w:r>
    </w:p>
    <w:p w14:paraId="7B90116B"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Ngoài ra, có thể phòng ngừa lây nhiễm thủy đậu bằng các cách sau:</w:t>
      </w:r>
    </w:p>
    <w:p w14:paraId="60F92B0F" w14:textId="77777777" w:rsidR="006A4784" w:rsidRPr="00C30501" w:rsidRDefault="006A4784" w:rsidP="00EF67FB">
      <w:pPr>
        <w:numPr>
          <w:ilvl w:val="0"/>
          <w:numId w:val="9"/>
        </w:numPr>
        <w:spacing w:line="360" w:lineRule="auto"/>
        <w:ind w:left="270"/>
        <w:contextualSpacing/>
        <w:jc w:val="both"/>
        <w:rPr>
          <w:rFonts w:eastAsiaTheme="minorHAnsi"/>
          <w:color w:val="000000" w:themeColor="text1"/>
          <w:sz w:val="26"/>
          <w:szCs w:val="26"/>
        </w:rPr>
      </w:pPr>
      <w:r w:rsidRPr="00C30501">
        <w:rPr>
          <w:rFonts w:eastAsiaTheme="minorHAnsi"/>
          <w:color w:val="000000" w:themeColor="text1"/>
          <w:sz w:val="26"/>
          <w:szCs w:val="26"/>
        </w:rPr>
        <w:t>Giữ vệ sinh cá nhân, rửa tay thường xuyên với xà phòng và nước.</w:t>
      </w:r>
    </w:p>
    <w:p w14:paraId="51F5BB96" w14:textId="77777777" w:rsidR="006A4784" w:rsidRPr="00C30501" w:rsidRDefault="006A4784" w:rsidP="00EF67FB">
      <w:pPr>
        <w:numPr>
          <w:ilvl w:val="0"/>
          <w:numId w:val="9"/>
        </w:numPr>
        <w:spacing w:line="360" w:lineRule="auto"/>
        <w:ind w:left="270"/>
        <w:contextualSpacing/>
        <w:jc w:val="both"/>
        <w:rPr>
          <w:rFonts w:eastAsiaTheme="minorHAnsi"/>
          <w:color w:val="000000" w:themeColor="text1"/>
          <w:sz w:val="26"/>
          <w:szCs w:val="26"/>
        </w:rPr>
      </w:pPr>
      <w:r w:rsidRPr="00C30501">
        <w:rPr>
          <w:rFonts w:eastAsiaTheme="minorHAnsi"/>
          <w:color w:val="000000" w:themeColor="text1"/>
          <w:sz w:val="26"/>
          <w:szCs w:val="26"/>
        </w:rPr>
        <w:t>Ở các nơi công cộng, cần đeo khẩu trang, không dùng tay chạm vào mắt, mũi, miệng sau khi tiếp xúc với các bề mặt đồ vật. Che mũi miệng khi ho, hắt hơi để tránh lây truyền bệnh.</w:t>
      </w:r>
    </w:p>
    <w:p w14:paraId="5B2A3ADD" w14:textId="77777777" w:rsidR="006A4784" w:rsidRPr="00C30501" w:rsidRDefault="006A4784" w:rsidP="00EF67FB">
      <w:pPr>
        <w:numPr>
          <w:ilvl w:val="0"/>
          <w:numId w:val="9"/>
        </w:numPr>
        <w:spacing w:line="360" w:lineRule="auto"/>
        <w:ind w:left="27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Ở các nơi tập trung đông người (trường học, ký túc xá, khu quân đội,…) cần được vệ sinh sạch sẽ thường xuyên, đặc biệt là các bề mặt tiếp xúc (bàn, ghế, tay nắm cửa,…) vì đây là nguồn lây gián tiếp nếu các bề mặt này dính các chất tiết chứa vi-rút. </w:t>
      </w:r>
    </w:p>
    <w:p w14:paraId="7E211429" w14:textId="77777777" w:rsidR="006A4784" w:rsidRPr="00C30501" w:rsidRDefault="006A4784" w:rsidP="00EF67FB">
      <w:pPr>
        <w:numPr>
          <w:ilvl w:val="0"/>
          <w:numId w:val="9"/>
        </w:numPr>
        <w:spacing w:line="360" w:lineRule="auto"/>
        <w:ind w:left="270"/>
        <w:contextualSpacing/>
        <w:jc w:val="both"/>
        <w:rPr>
          <w:rFonts w:eastAsiaTheme="minorHAnsi"/>
          <w:color w:val="000000" w:themeColor="text1"/>
          <w:sz w:val="26"/>
          <w:szCs w:val="26"/>
        </w:rPr>
      </w:pPr>
      <w:r w:rsidRPr="00C30501">
        <w:rPr>
          <w:rFonts w:eastAsiaTheme="minorHAnsi"/>
          <w:color w:val="000000" w:themeColor="text1"/>
          <w:sz w:val="26"/>
          <w:szCs w:val="26"/>
        </w:rPr>
        <w:t>Người bị bệnh cần tự cách ly bản thân trong thời gian quy định để tránh lây nhiễm cho người khác.</w:t>
      </w:r>
    </w:p>
    <w:p w14:paraId="560F6DF7"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Ai nên tiêm ngừa thủy đậu?</w:t>
      </w:r>
    </w:p>
    <w:p w14:paraId="28FA8D59" w14:textId="77777777" w:rsidR="006A4784" w:rsidRPr="00C30501" w:rsidRDefault="006A4784" w:rsidP="00EF67FB">
      <w:pPr>
        <w:spacing w:line="360" w:lineRule="auto"/>
        <w:ind w:left="450"/>
        <w:contextualSpacing/>
        <w:jc w:val="both"/>
        <w:rPr>
          <w:rFonts w:eastAsiaTheme="minorHAnsi"/>
          <w:bCs/>
          <w:color w:val="000000" w:themeColor="text1"/>
          <w:sz w:val="26"/>
          <w:szCs w:val="26"/>
        </w:rPr>
      </w:pPr>
      <w:r w:rsidRPr="00C30501">
        <w:rPr>
          <w:rFonts w:eastAsiaTheme="minorHAnsi"/>
          <w:bCs/>
          <w:color w:val="000000" w:themeColor="text1"/>
          <w:sz w:val="26"/>
          <w:szCs w:val="26"/>
        </w:rPr>
        <w:t>Những người chưa từng bị thủy đậu trước đây và nằm trong chỉ định cho phép tiêm ngừa đều có thể tiêm ngừa thủy đậu.</w:t>
      </w:r>
    </w:p>
    <w:p w14:paraId="2F0D6966" w14:textId="77777777" w:rsidR="006A4784" w:rsidRPr="00C30501" w:rsidRDefault="006A4784" w:rsidP="00EF67FB">
      <w:pPr>
        <w:spacing w:line="360" w:lineRule="auto"/>
        <w:ind w:left="450"/>
        <w:contextualSpacing/>
        <w:jc w:val="both"/>
        <w:rPr>
          <w:rFonts w:eastAsiaTheme="minorHAnsi"/>
          <w:bCs/>
          <w:color w:val="000000" w:themeColor="text1"/>
          <w:sz w:val="26"/>
          <w:szCs w:val="26"/>
        </w:rPr>
      </w:pPr>
      <w:r w:rsidRPr="00C30501">
        <w:rPr>
          <w:rFonts w:eastAsiaTheme="minorHAnsi"/>
          <w:bCs/>
          <w:color w:val="000000" w:themeColor="text1"/>
          <w:sz w:val="26"/>
          <w:szCs w:val="26"/>
        </w:rPr>
        <w:t>Tiêm ngừa thủy đậu đặc biệt quan trọng đối với:</w:t>
      </w:r>
    </w:p>
    <w:p w14:paraId="30912E45"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Người làm trong lĩnh vực chăm sóc sức khỏe, người làm việc tại viện dưỡng lão.</w:t>
      </w:r>
    </w:p>
    <w:p w14:paraId="4CA8DA18"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Người chăm sóc hoặc tiếp xúc gần (ở chung nhà) với người suy giảm miễn dịch.</w:t>
      </w:r>
    </w:p>
    <w:p w14:paraId="04C39A12"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Giáo viên, bảo mẫu.</w:t>
      </w:r>
    </w:p>
    <w:p w14:paraId="5EFA65BA"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Người sống trong ký túc xá, doanh trại quân đội.</w:t>
      </w:r>
    </w:p>
    <w:p w14:paraId="471D6B75"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Phụ nữ trong độ tuổi sinh sản.</w:t>
      </w:r>
    </w:p>
    <w:p w14:paraId="4EB04E01" w14:textId="77777777" w:rsidR="006A4784" w:rsidRPr="00C30501" w:rsidRDefault="006A4784" w:rsidP="00EF67FB">
      <w:pPr>
        <w:numPr>
          <w:ilvl w:val="0"/>
          <w:numId w:val="7"/>
        </w:num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Người đi du lịch.</w:t>
      </w:r>
    </w:p>
    <w:p w14:paraId="5CAD68C8"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Lịch tiêm ngừa thủy đậu như thế nào?</w:t>
      </w:r>
    </w:p>
    <w:p w14:paraId="0399BA7E" w14:textId="77777777" w:rsidR="006A4784" w:rsidRPr="00C30501" w:rsidRDefault="006A4784" w:rsidP="00EF67FB">
      <w:pPr>
        <w:spacing w:line="360" w:lineRule="auto"/>
        <w:ind w:left="450"/>
        <w:contextualSpacing/>
        <w:jc w:val="both"/>
        <w:rPr>
          <w:rFonts w:eastAsiaTheme="minorHAnsi"/>
          <w:iCs/>
          <w:color w:val="000000" w:themeColor="text1"/>
          <w:sz w:val="26"/>
          <w:szCs w:val="26"/>
        </w:rPr>
      </w:pPr>
      <w:r w:rsidRPr="00C30501">
        <w:rPr>
          <w:rFonts w:eastAsiaTheme="minorHAnsi"/>
          <w:iCs/>
          <w:color w:val="000000" w:themeColor="text1"/>
          <w:sz w:val="26"/>
          <w:szCs w:val="26"/>
        </w:rPr>
        <w:t xml:space="preserve">Theo khuyến cáo của Hội Y học dự phòng Việt Nam: </w:t>
      </w:r>
    </w:p>
    <w:p w14:paraId="3B943496" w14:textId="77777777" w:rsidR="006A4784" w:rsidRPr="00C30501" w:rsidRDefault="006A4784" w:rsidP="00EF67FB">
      <w:pPr>
        <w:numPr>
          <w:ilvl w:val="0"/>
          <w:numId w:val="12"/>
        </w:numPr>
        <w:spacing w:line="360" w:lineRule="auto"/>
        <w:contextualSpacing/>
        <w:jc w:val="both"/>
        <w:rPr>
          <w:rFonts w:eastAsiaTheme="minorHAnsi"/>
          <w:iCs/>
          <w:color w:val="000000" w:themeColor="text1"/>
          <w:sz w:val="26"/>
          <w:szCs w:val="26"/>
        </w:rPr>
      </w:pPr>
      <w:r w:rsidRPr="00C30501">
        <w:rPr>
          <w:rFonts w:eastAsiaTheme="minorHAnsi"/>
          <w:iCs/>
          <w:color w:val="000000" w:themeColor="text1"/>
          <w:sz w:val="26"/>
          <w:szCs w:val="26"/>
        </w:rPr>
        <w:t>Trẻ em dưới 13 tuổi: khuyến cáo tiêm 2 liều, liều đầu lúc trẻ 12-15 tháng, liều thứ hai lúc 4-6 tuổi hoặc cách liều đầu tối thiểu 3 tháng.</w:t>
      </w:r>
    </w:p>
    <w:p w14:paraId="3FB23CE7" w14:textId="77777777" w:rsidR="006A4784" w:rsidRPr="00C30501" w:rsidRDefault="006A4784" w:rsidP="00EF67FB">
      <w:pPr>
        <w:numPr>
          <w:ilvl w:val="0"/>
          <w:numId w:val="12"/>
        </w:numPr>
        <w:spacing w:line="360" w:lineRule="auto"/>
        <w:contextualSpacing/>
        <w:jc w:val="both"/>
        <w:rPr>
          <w:rFonts w:eastAsiaTheme="minorHAnsi"/>
          <w:iCs/>
          <w:color w:val="000000" w:themeColor="text1"/>
          <w:sz w:val="26"/>
          <w:szCs w:val="26"/>
        </w:rPr>
      </w:pPr>
      <w:r w:rsidRPr="00C30501">
        <w:rPr>
          <w:rFonts w:eastAsiaTheme="minorHAnsi"/>
          <w:iCs/>
          <w:color w:val="000000" w:themeColor="text1"/>
          <w:sz w:val="26"/>
          <w:szCs w:val="26"/>
        </w:rPr>
        <w:t>Trẻ em từ 13 tuổi trở lên và người lớn: khuyến cáo tiêm 2 liều, cách nhau từ 4-8 tuần.</w:t>
      </w:r>
    </w:p>
    <w:p w14:paraId="33D73EAA" w14:textId="77777777" w:rsidR="006A4784" w:rsidRPr="00C30501" w:rsidRDefault="006A4784" w:rsidP="00EF67FB">
      <w:pPr>
        <w:numPr>
          <w:ilvl w:val="0"/>
          <w:numId w:val="12"/>
        </w:numPr>
        <w:spacing w:line="360" w:lineRule="auto"/>
        <w:contextualSpacing/>
        <w:jc w:val="both"/>
        <w:rPr>
          <w:rFonts w:eastAsiaTheme="minorHAnsi"/>
          <w:iCs/>
          <w:color w:val="000000" w:themeColor="text1"/>
          <w:sz w:val="26"/>
          <w:szCs w:val="26"/>
        </w:rPr>
      </w:pPr>
      <w:r w:rsidRPr="00C30501">
        <w:rPr>
          <w:rFonts w:eastAsiaTheme="minorHAnsi"/>
          <w:iCs/>
          <w:color w:val="000000" w:themeColor="text1"/>
          <w:sz w:val="26"/>
          <w:szCs w:val="26"/>
        </w:rPr>
        <w:lastRenderedPageBreak/>
        <w:t xml:space="preserve">Đối với phụ nữ trong độ tuổi sinh đẻ: 2 liều. </w:t>
      </w:r>
      <w:r w:rsidRPr="00C30501">
        <w:rPr>
          <w:rFonts w:eastAsiaTheme="minorHAnsi"/>
          <w:color w:val="000000" w:themeColor="text1"/>
          <w:sz w:val="26"/>
          <w:szCs w:val="26"/>
        </w:rPr>
        <w:t>Vì tác động của vắc-xin thủy đậu lên thai nhi chưa được biết rõ</w:t>
      </w:r>
      <w:r w:rsidRPr="00C30501">
        <w:rPr>
          <w:rFonts w:eastAsiaTheme="minorHAnsi"/>
          <w:iCs/>
          <w:color w:val="000000" w:themeColor="text1"/>
          <w:sz w:val="26"/>
          <w:szCs w:val="26"/>
        </w:rPr>
        <w:t>, khách hàng nữ sau tiêm ngừa thủy đậu cần ngừa thai ít nhất là 1-3 tháng sau tiêm.</w:t>
      </w:r>
    </w:p>
    <w:p w14:paraId="638BC3F1"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 xml:space="preserve"> Các dạng vắc-xin của bệnh thủy đậu?</w:t>
      </w:r>
    </w:p>
    <w:p w14:paraId="03E8D9A2"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đơn, hoặc vắc-xin chứa thành phần thủy đậu kết hợp với Sởi- Quai bị-Rubella (MMRV- hiện chưa có ở Việt Nam) là vắc-xin sống giảm độc lực, chứa vi-rút thủy đậu sống đã được làm yếu đi.  </w:t>
      </w:r>
    </w:p>
    <w:p w14:paraId="16F1D09B"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Vắc-xin thủy đậu có an toàn không?</w:t>
      </w:r>
    </w:p>
    <w:p w14:paraId="55DC78FD" w14:textId="77777777" w:rsidR="006A4784" w:rsidRPr="00C30501" w:rsidRDefault="006A4784" w:rsidP="00EF67FB">
      <w:p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 xml:space="preserve">      Vắc-xin thủy đậu bắt đầu được cấp phép sử dụng tại Mỹ từ năm 1995 và đã giúp giảm đáng kể tỷ lệ nhiễm, cũng như tỷ lệ nhập viện và tử vong do thủy đậu tại Mỹ. Qua thời gian, vắc-xin được cải tiến dần và được sử dụng rộng rãi trên toàn thế giới, đóng vai trò không nhỏ trong việc giảm tỷ lệ nhiễm, tỷ lệ nhập viện và tử vong do thủy đậu, cũng như giảm đáng kể tỷ lệ thủy đậu bẩm sinh và chu sinh ở trẻ sinh ra từ mẹ nhiễm thủy đậu thai kỳ.</w:t>
      </w:r>
    </w:p>
    <w:p w14:paraId="061A61F9" w14:textId="77777777" w:rsidR="006A4784" w:rsidRPr="00C30501" w:rsidRDefault="006A4784" w:rsidP="00EF67FB">
      <w:p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 xml:space="preserve">      Theo thời gian, các nghiên cứu chỉ ra rằng vắc-xin thủy đậu là một vắc-xin an toàn và hiệu quả. Các phản ứng nặng sau tiêm rất hiếm gặp. </w:t>
      </w:r>
    </w:p>
    <w:p w14:paraId="3D2D3BB0" w14:textId="77777777" w:rsidR="006A4784" w:rsidRPr="00C30501" w:rsidRDefault="006A4784" w:rsidP="00EF67FB">
      <w:pPr>
        <w:spacing w:line="360" w:lineRule="auto"/>
        <w:contextualSpacing/>
        <w:jc w:val="both"/>
        <w:rPr>
          <w:rFonts w:eastAsiaTheme="minorHAnsi"/>
          <w:bCs/>
          <w:color w:val="000000" w:themeColor="text1"/>
          <w:sz w:val="26"/>
          <w:szCs w:val="26"/>
        </w:rPr>
      </w:pPr>
      <w:r w:rsidRPr="00C30501">
        <w:rPr>
          <w:rFonts w:eastAsiaTheme="minorHAnsi"/>
          <w:bCs/>
          <w:color w:val="000000" w:themeColor="text1"/>
          <w:sz w:val="26"/>
          <w:szCs w:val="26"/>
        </w:rPr>
        <w:t xml:space="preserve">      Các phản ứng sau tiêm có thể gặp thường là các phản ứng nhẹ tại chỗ như sưng đau, cứng vị trí tiêm ngừa và tự hết sau vài ngày. Một số ít trường hợp có thể nổi vài nốt hồng ban dát sẩn hoặc bóng nước (2-5 nốt) trong vòng 5-26 ngày sau tiêm, thường tại vị trí tiêm ngừa. </w:t>
      </w:r>
    </w:p>
    <w:p w14:paraId="0B57AB8D"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Tôi có thể bị nhiễm vi-rút thủy đậu khi tiêm ngừa không?</w:t>
      </w:r>
    </w:p>
    <w:p w14:paraId="3D5D072E"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là vắc-xin chứa vi-rút sống, giảm độc lực đã được làm yếu. Tuy nhiên do đây là vắc-xin sống, nên vẫn có khả năng (1%) xuất hiện triệu chứng thủy đậu sau tiêm ngừa. Tuy nhiên triệu chứng này nhẹ với sự xuất hiện của 5-6 bóng nước nhỏ hoặc hồng ban, tự giới hạn và không kèm sốt hay biến chứng. </w:t>
      </w:r>
    </w:p>
    <w:p w14:paraId="34E94A13"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Sau khi tiêm ngừa/ bị bệnh thủy đậu, tôi có còn bị mắc bệnh thủy đậu không?</w:t>
      </w:r>
    </w:p>
    <w:p w14:paraId="74CB96FC"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Thủy đậu gây miễn dịch suốt đời sau khi bị nhiễm lần đầu. Tuy nhiên, có một số trường hợp sau khi tiêm ngừa/ bệnh thủy đậu vẫn có khả năng mắc thủy đậu/ bệnh lần 2. Điều này thường xảy ra ở những người có tổn thương hệ thống miễn dịch, những người </w:t>
      </w:r>
      <w:r w:rsidRPr="00C30501">
        <w:rPr>
          <w:rFonts w:eastAsiaTheme="minorHAnsi"/>
          <w:color w:val="000000" w:themeColor="text1"/>
          <w:sz w:val="26"/>
          <w:szCs w:val="26"/>
        </w:rPr>
        <w:lastRenderedPageBreak/>
        <w:t xml:space="preserve">đã chủng ngừa thủy đậu nhưng đáp ứng miễn dịch không đầy đủ. Tuy nhiên, triệu chứng thường nhẹ, với sốt nhẹ/ không sốt, nổi ít hồng ban, có ít/ không có bóng nước.  </w:t>
      </w:r>
    </w:p>
    <w:p w14:paraId="416C4AD1"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Tôi nên làm gì nếu tôi đã tiêm nhưng không hoàn thành đủ liều vắc-xin thủy đậu?</w:t>
      </w:r>
    </w:p>
    <w:p w14:paraId="727F04C5"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là vắc-xin có hiệu quả bảo vệ cao và lâu dài nếu tiêm đủ 2 liều: Hiệu lực vắc-xin là &gt;95% đối với các dạng thủy đậu và 99-100% đối với thủy đậu dạng nặng. </w:t>
      </w:r>
    </w:p>
    <w:p w14:paraId="0DE6F966"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Nếu chỉ tiêm 1 liều vắc-xin thủy đậu, hiệu quả bảo vệ khỏi bệnh thủy đậu khoảng 60-80% (tùy loại vắc-xin). Người chỉ tiêm 1 liều thủy đậu vẫn có khả năng bị nhiễm thủy đậu, tuy nhiên các triệu chứng thường nhẹ hơn, số lượng nốt bóng nước ít hơn (&lt;50 nốt), tỷ lệ biến chứng thấp hơn và thời gian phục hồi nhanh hơn.</w:t>
      </w:r>
    </w:p>
    <w:p w14:paraId="70FA6D08"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Trong trường hợp tiêm chưa đủ liều vắc-xin thủy đậu, bạn nên đến các cơ sở tiêm chủng để được tiêm thêm 1 liều vắc-xin thủy đậu nữa nhằm đạt hiệu quả bảo vệ tốt nhất. Bạn không cần phải lập lại mũi tiêm đầu.</w:t>
      </w:r>
    </w:p>
    <w:p w14:paraId="5235C7D6" w14:textId="77777777" w:rsidR="006A4784" w:rsidRPr="00C30501" w:rsidRDefault="006A4784" w:rsidP="00EF67FB">
      <w:pPr>
        <w:numPr>
          <w:ilvl w:val="0"/>
          <w:numId w:val="10"/>
        </w:numPr>
        <w:spacing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rPr>
        <w:t xml:space="preserve"> Ai không nên chủng ngừa thủy đậu?</w:t>
      </w:r>
    </w:p>
    <w:p w14:paraId="7440475D"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Những đối tượng sau đây không nên tiêm ngừa vắc-xin thủy đậu:</w:t>
      </w:r>
    </w:p>
    <w:p w14:paraId="60FEA6D5" w14:textId="77777777" w:rsidR="006A4784" w:rsidRPr="00C30501" w:rsidRDefault="006A4784" w:rsidP="00EF67FB">
      <w:pPr>
        <w:numPr>
          <w:ilvl w:val="0"/>
          <w:numId w:val="8"/>
        </w:numPr>
        <w:spacing w:line="360" w:lineRule="auto"/>
        <w:ind w:left="360"/>
        <w:contextualSpacing/>
        <w:jc w:val="both"/>
        <w:rPr>
          <w:rFonts w:eastAsiaTheme="minorHAnsi"/>
          <w:b/>
          <w:color w:val="000000" w:themeColor="text1"/>
          <w:sz w:val="26"/>
          <w:szCs w:val="26"/>
        </w:rPr>
      </w:pPr>
      <w:r w:rsidRPr="00C30501">
        <w:rPr>
          <w:rFonts w:eastAsiaTheme="minorHAnsi"/>
          <w:color w:val="000000" w:themeColor="text1"/>
          <w:sz w:val="26"/>
          <w:szCs w:val="26"/>
        </w:rPr>
        <w:t>Người có phản ứng dị ứng nặng sau tiêm mũi vắc-xin thủy đậu trước đó.</w:t>
      </w:r>
    </w:p>
    <w:p w14:paraId="24531086" w14:textId="77777777" w:rsidR="006A4784" w:rsidRPr="00C30501" w:rsidRDefault="006A4784" w:rsidP="00EF67FB">
      <w:pPr>
        <w:numPr>
          <w:ilvl w:val="0"/>
          <w:numId w:val="6"/>
        </w:numPr>
        <w:spacing w:line="360" w:lineRule="auto"/>
        <w:ind w:left="360"/>
        <w:contextualSpacing/>
        <w:jc w:val="both"/>
        <w:rPr>
          <w:rFonts w:eastAsiaTheme="minorHAnsi"/>
          <w:b/>
          <w:color w:val="000000" w:themeColor="text1"/>
          <w:sz w:val="26"/>
          <w:szCs w:val="26"/>
        </w:rPr>
      </w:pPr>
      <w:r w:rsidRPr="00C30501">
        <w:rPr>
          <w:rFonts w:eastAsiaTheme="minorHAnsi"/>
          <w:color w:val="000000" w:themeColor="text1"/>
          <w:sz w:val="26"/>
          <w:szCs w:val="26"/>
        </w:rPr>
        <w:t>Người có phản ứng dị ứng nặng đe dọa tính mạng với gelatin và neomycin.</w:t>
      </w:r>
    </w:p>
    <w:p w14:paraId="21ADA1AC" w14:textId="77777777" w:rsidR="006A4784" w:rsidRPr="00C30501" w:rsidRDefault="006A4784" w:rsidP="00EF67FB">
      <w:pPr>
        <w:numPr>
          <w:ilvl w:val="0"/>
          <w:numId w:val="6"/>
        </w:numPr>
        <w:spacing w:line="360" w:lineRule="auto"/>
        <w:ind w:left="360"/>
        <w:contextualSpacing/>
        <w:jc w:val="both"/>
        <w:rPr>
          <w:rFonts w:eastAsiaTheme="minorHAnsi"/>
          <w:b/>
          <w:bCs/>
          <w:color w:val="000000" w:themeColor="text1"/>
          <w:sz w:val="26"/>
          <w:szCs w:val="26"/>
        </w:rPr>
      </w:pPr>
      <w:r w:rsidRPr="00C30501">
        <w:rPr>
          <w:rFonts w:eastAsiaTheme="minorHAnsi"/>
          <w:color w:val="000000" w:themeColor="text1"/>
          <w:sz w:val="26"/>
          <w:szCs w:val="26"/>
        </w:rPr>
        <w:t xml:space="preserve">Phụ nữ đang mang thai: do tác động của vắc-xin lên thai nhi chưa được biết rõ. </w:t>
      </w:r>
    </w:p>
    <w:p w14:paraId="1D2017C8" w14:textId="77777777" w:rsidR="006A4784" w:rsidRPr="00C30501" w:rsidRDefault="006A4784" w:rsidP="00EF67FB">
      <w:pPr>
        <w:numPr>
          <w:ilvl w:val="0"/>
          <w:numId w:val="6"/>
        </w:numPr>
        <w:spacing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Người bị suy giảm miễn dịch nặng (ung thư tạng đặc hoặc bệnh lý ác tính hệ tạo máu; người đang hóa trị, suy giảm miễn dịch bẩm sinh, sử dụng thuốc ức chế miễn dịch kéo dài (prednisone hoặc tương đương prednisone liều trên 20 mg/ngày hoặc trên 2 mg/kg cân nặng/ngày, từ 2 tuần trở lên); bệnh nhân HIV suy giảm miễn dịch nặng  (trẻ 1-5 tuổi có tỷ lệ phần trăm lympho T-CD4</w:t>
      </w:r>
      <w:r w:rsidRPr="00C30501">
        <w:rPr>
          <w:rFonts w:eastAsiaTheme="minorHAnsi"/>
          <w:color w:val="000000" w:themeColor="text1"/>
          <w:sz w:val="26"/>
          <w:szCs w:val="26"/>
          <w:vertAlign w:val="superscript"/>
        </w:rPr>
        <w:t xml:space="preserve">+ </w:t>
      </w:r>
      <w:r w:rsidRPr="00C30501">
        <w:rPr>
          <w:rFonts w:eastAsiaTheme="minorHAnsi"/>
          <w:color w:val="000000" w:themeColor="text1"/>
          <w:sz w:val="26"/>
          <w:szCs w:val="26"/>
        </w:rPr>
        <w:t>&lt;15% hoặc người từ 6 tuổi trở lên có số lượng lympho T CD4</w:t>
      </w:r>
      <w:r w:rsidRPr="00C30501">
        <w:rPr>
          <w:rFonts w:eastAsiaTheme="minorHAnsi"/>
          <w:color w:val="000000" w:themeColor="text1"/>
          <w:sz w:val="26"/>
          <w:szCs w:val="26"/>
          <w:vertAlign w:val="superscript"/>
        </w:rPr>
        <w:t>+</w:t>
      </w:r>
      <w:r w:rsidRPr="00C30501">
        <w:rPr>
          <w:rFonts w:eastAsiaTheme="minorHAnsi"/>
          <w:color w:val="000000" w:themeColor="text1"/>
          <w:sz w:val="26"/>
          <w:szCs w:val="26"/>
        </w:rPr>
        <w:t xml:space="preserve"> &lt;200/ ul).</w:t>
      </w:r>
    </w:p>
    <w:p w14:paraId="733D1464" w14:textId="77777777" w:rsidR="006A4784" w:rsidRPr="00C30501" w:rsidRDefault="006A4784" w:rsidP="00EF67FB">
      <w:pPr>
        <w:numPr>
          <w:ilvl w:val="0"/>
          <w:numId w:val="6"/>
        </w:numPr>
        <w:spacing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Tiền căn gia đình có cha mẹ hoặc anh chị em ruột bị suy giảm miễn dịch bẩm sinh hoặc di truyền, trừ khi tình trạng miễn dịch của khách hàng được chứng minh bằng lâm sàng hoặc xét nghiệm. </w:t>
      </w:r>
    </w:p>
    <w:p w14:paraId="09443E23"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Những đối tượng sau cần thận trọng khi tiêm ngừa thủy đậu:</w:t>
      </w:r>
    </w:p>
    <w:p w14:paraId="1A10774B" w14:textId="77777777" w:rsidR="006A4784" w:rsidRPr="00C30501" w:rsidRDefault="006A4784" w:rsidP="00EF67FB">
      <w:pPr>
        <w:numPr>
          <w:ilvl w:val="0"/>
          <w:numId w:val="6"/>
        </w:numPr>
        <w:spacing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Được truyền máu hoặc các chế phẩm của máu gần đây.</w:t>
      </w:r>
    </w:p>
    <w:p w14:paraId="04BD4307" w14:textId="77777777" w:rsidR="006A4784" w:rsidRPr="00C30501" w:rsidRDefault="006A4784" w:rsidP="00EF67FB">
      <w:pPr>
        <w:numPr>
          <w:ilvl w:val="0"/>
          <w:numId w:val="6"/>
        </w:numPr>
        <w:spacing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Đang mắc các bệnh cấp tính  hoặc mạn tính tiến triển (nên trì hoãn tiêm chủng đến lúc tình trạng bệnh ổn).</w:t>
      </w:r>
    </w:p>
    <w:p w14:paraId="6BC121A8"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 xml:space="preserve"> Tôi có thể tiêm vắc-xin thủy đậu cùng lúc với các loại vắc-xin khác không?</w:t>
      </w:r>
    </w:p>
    <w:p w14:paraId="6B351A1F"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có thể tiêm cùng lúc với các vắc-xin sống khác (Sởi - Quai bị-Rubella, viêm não Nhật Bản) trong cùng 1 ngày tiêm chủng. Nếu không tiêm chung ngày, thì vắc-xin thủy đậu phải cách các vắc-xin sống khác tối thiểu 28 ngày.</w:t>
      </w:r>
    </w:p>
    <w:p w14:paraId="6F380D45"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Vắc-xin thủy đậu có thể tiêm cùng lúc với các vắc-xin bất hoạt khác trong cùng 1 ngày tiêm chủng. </w:t>
      </w:r>
    </w:p>
    <w:p w14:paraId="54621391" w14:textId="77777777" w:rsidR="006A4784" w:rsidRPr="00C30501" w:rsidRDefault="006A4784" w:rsidP="00EF67FB">
      <w:pPr>
        <w:numPr>
          <w:ilvl w:val="0"/>
          <w:numId w:val="10"/>
        </w:numPr>
        <w:spacing w:line="360" w:lineRule="auto"/>
        <w:contextualSpacing/>
        <w:jc w:val="both"/>
        <w:rPr>
          <w:rFonts w:eastAsiaTheme="minorHAnsi"/>
          <w:color w:val="000000" w:themeColor="text1"/>
          <w:sz w:val="26"/>
          <w:szCs w:val="26"/>
        </w:rPr>
      </w:pPr>
      <w:r w:rsidRPr="00C30501">
        <w:rPr>
          <w:rFonts w:eastAsiaTheme="minorHAnsi"/>
          <w:b/>
          <w:bCs/>
          <w:color w:val="000000" w:themeColor="text1"/>
          <w:sz w:val="26"/>
          <w:szCs w:val="26"/>
        </w:rPr>
        <w:t>Thủy đậu và Zona có liên quan với nhau không</w:t>
      </w:r>
      <w:r w:rsidRPr="00C30501">
        <w:rPr>
          <w:rFonts w:eastAsiaTheme="minorHAnsi"/>
          <w:color w:val="000000" w:themeColor="text1"/>
          <w:sz w:val="26"/>
          <w:szCs w:val="26"/>
        </w:rPr>
        <w:t>?</w:t>
      </w:r>
    </w:p>
    <w:p w14:paraId="5195731F"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Có. Thủy đậu và Zona  đều gây ra bởi vi-rút </w:t>
      </w:r>
      <w:r w:rsidRPr="00C30501">
        <w:rPr>
          <w:rFonts w:eastAsiaTheme="minorHAnsi"/>
          <w:i/>
          <w:color w:val="000000" w:themeColor="text1"/>
          <w:sz w:val="26"/>
          <w:szCs w:val="26"/>
        </w:rPr>
        <w:t>Varicella Zoster</w:t>
      </w:r>
      <w:r w:rsidRPr="00C30501">
        <w:rPr>
          <w:rFonts w:eastAsiaTheme="minorHAnsi"/>
          <w:color w:val="000000" w:themeColor="text1"/>
          <w:sz w:val="26"/>
          <w:szCs w:val="26"/>
        </w:rPr>
        <w:t xml:space="preserve">. Một người bị thủy đậu sau khi khỏi bệnh, vi-rút </w:t>
      </w:r>
      <w:r w:rsidRPr="00C30501">
        <w:rPr>
          <w:rFonts w:eastAsiaTheme="minorHAnsi"/>
          <w:i/>
          <w:color w:val="000000" w:themeColor="text1"/>
          <w:sz w:val="26"/>
          <w:szCs w:val="26"/>
        </w:rPr>
        <w:t>Varicella Zoster</w:t>
      </w:r>
      <w:r w:rsidRPr="00C30501">
        <w:rPr>
          <w:rFonts w:eastAsiaTheme="minorHAnsi"/>
          <w:color w:val="000000" w:themeColor="text1"/>
          <w:sz w:val="26"/>
          <w:szCs w:val="26"/>
        </w:rPr>
        <w:t xml:space="preserve"> có thể ẩn vào trong các tế bào hạch thần kinh cảm giác và nằm ở trạng thái không hoạt động. 1/3 trong số này sẽ xuất hiện triệu chứng Zona (giời leo) khi người nhiễm lớn tuổi hoặc khi hệ thống miễn dịch suy yếu do sự tái hoạt của vi-rút. Triệu chứng của Zona bao gồm sự tái xuất hiện các bóng nước dọc theo vị trí phân bố thần kinh từng vùng cơ thể. Các bóng nước này thường gây cảm giác đau rát dữ dội (Zona thần kinh), ngứa.</w:t>
      </w:r>
    </w:p>
    <w:p w14:paraId="6D6E571B"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Tôi đã bị Zona, vậy tôi có cần tiêm ngừa thủy đậu không?</w:t>
      </w:r>
    </w:p>
    <w:p w14:paraId="3D10A7C3" w14:textId="77777777" w:rsidR="006A4784" w:rsidRPr="00C30501" w:rsidRDefault="006A4784" w:rsidP="00EF67FB">
      <w:p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Không. Tác nhân gây bệnh Zona cũng là vi-rút </w:t>
      </w:r>
      <w:r w:rsidRPr="00C30501">
        <w:rPr>
          <w:rFonts w:eastAsiaTheme="minorHAnsi"/>
          <w:i/>
          <w:color w:val="000000" w:themeColor="text1"/>
          <w:sz w:val="26"/>
          <w:szCs w:val="26"/>
        </w:rPr>
        <w:t>Varicella Zoster</w:t>
      </w:r>
      <w:r w:rsidRPr="00C30501">
        <w:rPr>
          <w:rFonts w:eastAsiaTheme="minorHAnsi"/>
          <w:color w:val="000000" w:themeColor="text1"/>
          <w:sz w:val="26"/>
          <w:szCs w:val="26"/>
        </w:rPr>
        <w:t xml:space="preserve"> gây bệnh thủy đậu. Người bị Zona rồi thì không cần tiêm ngừa vắc-xin thủy đậu nữa. </w:t>
      </w:r>
    </w:p>
    <w:p w14:paraId="4300AE8B" w14:textId="77777777" w:rsidR="006A4784" w:rsidRPr="00C30501" w:rsidRDefault="006A4784" w:rsidP="00EF67FB">
      <w:pPr>
        <w:numPr>
          <w:ilvl w:val="0"/>
          <w:numId w:val="10"/>
        </w:numPr>
        <w:spacing w:line="360" w:lineRule="auto"/>
        <w:contextualSpacing/>
        <w:jc w:val="both"/>
        <w:rPr>
          <w:rFonts w:eastAsiaTheme="minorHAnsi"/>
          <w:b/>
          <w:bCs/>
          <w:color w:val="000000" w:themeColor="text1"/>
          <w:sz w:val="26"/>
          <w:szCs w:val="26"/>
        </w:rPr>
      </w:pPr>
      <w:r w:rsidRPr="00C30501">
        <w:rPr>
          <w:rFonts w:eastAsiaTheme="minorHAnsi"/>
          <w:b/>
          <w:bCs/>
          <w:color w:val="000000" w:themeColor="text1"/>
          <w:sz w:val="26"/>
          <w:szCs w:val="26"/>
        </w:rPr>
        <w:t>Tôi có thể tiêm ngừa thủy đậu ở đâu?</w:t>
      </w:r>
    </w:p>
    <w:p w14:paraId="0C34E803" w14:textId="77777777" w:rsidR="008E1C3C" w:rsidRPr="00C30501" w:rsidRDefault="008E1C3C" w:rsidP="008E1C3C">
      <w:pPr>
        <w:spacing w:line="360" w:lineRule="auto"/>
        <w:jc w:val="both"/>
        <w:rPr>
          <w:bCs/>
          <w:sz w:val="26"/>
          <w:szCs w:val="26"/>
        </w:rPr>
      </w:pPr>
      <w:r w:rsidRPr="00C30501">
        <w:rPr>
          <w:bCs/>
          <w:sz w:val="26"/>
          <w:szCs w:val="26"/>
        </w:rPr>
        <w:t xml:space="preserve">Bạn có thể tiêm ngừa </w:t>
      </w:r>
      <w:r w:rsidRPr="00C30501">
        <w:rPr>
          <w:sz w:val="26"/>
          <w:szCs w:val="26"/>
        </w:rPr>
        <w:t>thủy đậu</w:t>
      </w:r>
      <w:r w:rsidRPr="00C30501">
        <w:rPr>
          <w:bCs/>
          <w:sz w:val="26"/>
          <w:szCs w:val="26"/>
        </w:rPr>
        <w:t xml:space="preserve"> ở các Viện Pasteur, Viện Vệ sinh Dịch tễ, các trung tâm y tế, các bệnh viện tư nhân và các cơ sở y tế tư nhân khác đã đăng ký đủ điều kiện thực hiện hoạt động tiêm chủng…</w:t>
      </w:r>
    </w:p>
    <w:p w14:paraId="64B56293" w14:textId="77777777" w:rsidR="006A4784" w:rsidRPr="00C30501" w:rsidRDefault="006A4784" w:rsidP="00F8240F">
      <w:pPr>
        <w:spacing w:line="360" w:lineRule="auto"/>
        <w:jc w:val="both"/>
        <w:rPr>
          <w:rFonts w:eastAsiaTheme="minorHAnsi"/>
          <w:b/>
          <w:iCs/>
          <w:color w:val="000000" w:themeColor="text1"/>
          <w:sz w:val="26"/>
          <w:szCs w:val="26"/>
        </w:rPr>
      </w:pPr>
      <w:r w:rsidRPr="00C30501">
        <w:rPr>
          <w:rFonts w:eastAsiaTheme="minorHAnsi"/>
          <w:b/>
          <w:iCs/>
          <w:color w:val="000000" w:themeColor="text1"/>
          <w:sz w:val="26"/>
          <w:szCs w:val="26"/>
        </w:rPr>
        <w:t>Tài liệu tham khảo:</w:t>
      </w:r>
    </w:p>
    <w:p w14:paraId="1D93970B" w14:textId="77777777" w:rsidR="006A4784" w:rsidRPr="00C30501" w:rsidRDefault="00FB45E0" w:rsidP="00EF67FB">
      <w:pPr>
        <w:pStyle w:val="ListParagraph"/>
        <w:numPr>
          <w:ilvl w:val="0"/>
          <w:numId w:val="11"/>
        </w:numPr>
        <w:spacing w:line="360" w:lineRule="auto"/>
        <w:ind w:left="360"/>
        <w:jc w:val="both"/>
        <w:rPr>
          <w:rFonts w:eastAsiaTheme="minorHAnsi"/>
          <w:iCs/>
          <w:color w:val="000000" w:themeColor="text1"/>
          <w:sz w:val="26"/>
          <w:szCs w:val="26"/>
        </w:rPr>
      </w:pPr>
      <w:hyperlink r:id="rId11" w:history="1">
        <w:r w:rsidR="006A4784" w:rsidRPr="00C30501">
          <w:rPr>
            <w:rStyle w:val="Hyperlink"/>
            <w:rFonts w:eastAsiaTheme="minorHAnsi"/>
            <w:iCs/>
            <w:color w:val="000000" w:themeColor="text1"/>
            <w:sz w:val="26"/>
            <w:szCs w:val="26"/>
          </w:rPr>
          <w:t>Ask the Experts: Varicella (Chickenpox) Vaccins (immunize.org)</w:t>
        </w:r>
      </w:hyperlink>
    </w:p>
    <w:p w14:paraId="42163B37" w14:textId="77777777" w:rsidR="006A4784" w:rsidRPr="00C30501" w:rsidRDefault="00FB45E0" w:rsidP="00EF67FB">
      <w:pPr>
        <w:pStyle w:val="ListParagraph"/>
        <w:numPr>
          <w:ilvl w:val="0"/>
          <w:numId w:val="11"/>
        </w:numPr>
        <w:spacing w:line="360" w:lineRule="auto"/>
        <w:ind w:left="360"/>
        <w:jc w:val="both"/>
        <w:rPr>
          <w:rFonts w:eastAsiaTheme="minorHAnsi"/>
          <w:iCs/>
          <w:color w:val="000000" w:themeColor="text1"/>
          <w:sz w:val="26"/>
          <w:szCs w:val="26"/>
        </w:rPr>
      </w:pPr>
      <w:hyperlink r:id="rId12" w:history="1">
        <w:r w:rsidR="006A4784" w:rsidRPr="00C30501">
          <w:rPr>
            <w:rStyle w:val="Hyperlink"/>
            <w:rFonts w:eastAsiaTheme="minorHAnsi"/>
            <w:iCs/>
            <w:color w:val="000000" w:themeColor="text1"/>
            <w:sz w:val="26"/>
            <w:szCs w:val="26"/>
          </w:rPr>
          <w:t>Varicella (Chickenpox): Questions and Answers (immunize.org)</w:t>
        </w:r>
      </w:hyperlink>
    </w:p>
    <w:p w14:paraId="69EA8BFD" w14:textId="77777777" w:rsidR="006A4784" w:rsidRPr="00C30501" w:rsidRDefault="00FB45E0" w:rsidP="00EF67FB">
      <w:pPr>
        <w:pStyle w:val="ListParagraph"/>
        <w:numPr>
          <w:ilvl w:val="0"/>
          <w:numId w:val="11"/>
        </w:numPr>
        <w:spacing w:line="360" w:lineRule="auto"/>
        <w:ind w:left="360"/>
        <w:jc w:val="both"/>
        <w:rPr>
          <w:rFonts w:eastAsiaTheme="minorHAnsi"/>
          <w:iCs/>
          <w:color w:val="000000" w:themeColor="text1"/>
          <w:sz w:val="26"/>
          <w:szCs w:val="26"/>
        </w:rPr>
      </w:pPr>
      <w:hyperlink r:id="rId13" w:history="1">
        <w:r w:rsidR="006A4784" w:rsidRPr="00C30501">
          <w:rPr>
            <w:rStyle w:val="Hyperlink"/>
            <w:rFonts w:eastAsiaTheme="minorHAnsi"/>
            <w:iCs/>
            <w:color w:val="000000" w:themeColor="text1"/>
            <w:sz w:val="26"/>
            <w:szCs w:val="26"/>
          </w:rPr>
          <w:t>Pinkbook: Varicella | CDC</w:t>
        </w:r>
      </w:hyperlink>
    </w:p>
    <w:p w14:paraId="66094F09" w14:textId="77777777" w:rsidR="006A4784" w:rsidRPr="00C30501" w:rsidRDefault="00FB45E0" w:rsidP="00EF67FB">
      <w:pPr>
        <w:pStyle w:val="ListParagraph"/>
        <w:numPr>
          <w:ilvl w:val="0"/>
          <w:numId w:val="11"/>
        </w:numPr>
        <w:spacing w:before="100" w:beforeAutospacing="1" w:after="100" w:afterAutospacing="1" w:line="360" w:lineRule="auto"/>
        <w:ind w:left="360"/>
        <w:jc w:val="both"/>
        <w:rPr>
          <w:rStyle w:val="Hyperlink"/>
          <w:rFonts w:eastAsiaTheme="minorHAnsi"/>
          <w:iCs/>
          <w:color w:val="000000" w:themeColor="text1"/>
          <w:sz w:val="26"/>
          <w:szCs w:val="26"/>
        </w:rPr>
      </w:pPr>
      <w:hyperlink r:id="rId14" w:history="1">
        <w:r w:rsidR="006A4784" w:rsidRPr="00C30501">
          <w:rPr>
            <w:rStyle w:val="Hyperlink"/>
            <w:rFonts w:eastAsiaTheme="minorHAnsi"/>
            <w:iCs/>
            <w:color w:val="000000" w:themeColor="text1"/>
            <w:sz w:val="26"/>
            <w:szCs w:val="26"/>
          </w:rPr>
          <w:t>Varicella Vaccin Recommendations | CDC</w:t>
        </w:r>
      </w:hyperlink>
      <w:r w:rsidR="006A4784" w:rsidRPr="00C30501">
        <w:rPr>
          <w:rStyle w:val="Hyperlink"/>
          <w:rFonts w:eastAsiaTheme="minorHAnsi"/>
          <w:iCs/>
          <w:color w:val="000000" w:themeColor="text1"/>
          <w:sz w:val="26"/>
          <w:szCs w:val="26"/>
        </w:rPr>
        <w:br w:type="page"/>
      </w:r>
    </w:p>
    <w:p w14:paraId="0E29FC37" w14:textId="77777777" w:rsidR="006A4784" w:rsidRPr="000833D4" w:rsidRDefault="006A4784" w:rsidP="000833D4">
      <w:pPr>
        <w:pStyle w:val="Heading1"/>
        <w:rPr>
          <w:rFonts w:ascii="Times New Roman" w:hAnsi="Times New Roman" w:cs="Times New Roman"/>
          <w:color w:val="FF0000"/>
        </w:rPr>
      </w:pPr>
      <w:bookmarkStart w:id="3" w:name="_Toc163485954"/>
      <w:r w:rsidRPr="000833D4">
        <w:rPr>
          <w:rFonts w:ascii="Times New Roman" w:hAnsi="Times New Roman" w:cs="Times New Roman"/>
          <w:color w:val="FF0000"/>
        </w:rPr>
        <w:lastRenderedPageBreak/>
        <w:t xml:space="preserve">CẢ GIA </w:t>
      </w:r>
      <w:r w:rsidRPr="000833D4">
        <w:rPr>
          <w:rFonts w:ascii="Times New Roman" w:eastAsiaTheme="minorHAnsi" w:hAnsi="Times New Roman" w:cs="Times New Roman"/>
          <w:color w:val="FF0000"/>
        </w:rPr>
        <w:t>ĐÌNH</w:t>
      </w:r>
      <w:r w:rsidRPr="000833D4">
        <w:rPr>
          <w:rFonts w:ascii="Times New Roman" w:hAnsi="Times New Roman" w:cs="Times New Roman"/>
          <w:color w:val="FF0000"/>
        </w:rPr>
        <w:t xml:space="preserve"> BẠN ĐÃ ĐƯỢC BẢO VỆ KHỎI 3 BỆNH NGUY HIỂM BẠCH HẦU – UỐN VÁN – HO GÀ?</w:t>
      </w:r>
      <w:bookmarkEnd w:id="3"/>
    </w:p>
    <w:p w14:paraId="7BBD8BB0" w14:textId="77777777" w:rsidR="00203D0F" w:rsidRPr="00C30501" w:rsidRDefault="00203D0F" w:rsidP="00EF67FB">
      <w:pPr>
        <w:spacing w:after="0" w:line="360" w:lineRule="auto"/>
        <w:jc w:val="both"/>
        <w:rPr>
          <w:color w:val="FF0000"/>
          <w:sz w:val="26"/>
          <w:szCs w:val="26"/>
        </w:rPr>
      </w:pPr>
    </w:p>
    <w:p w14:paraId="31A4EA9B" w14:textId="77777777" w:rsidR="006A4784" w:rsidRPr="00C30501" w:rsidRDefault="006A4784" w:rsidP="00EF67FB">
      <w:pPr>
        <w:spacing w:after="0" w:line="360" w:lineRule="auto"/>
        <w:jc w:val="both"/>
        <w:rPr>
          <w:color w:val="FF0000"/>
          <w:sz w:val="26"/>
          <w:szCs w:val="26"/>
        </w:rPr>
      </w:pPr>
      <w:r w:rsidRPr="00C30501">
        <w:rPr>
          <w:color w:val="FF0000"/>
          <w:sz w:val="26"/>
          <w:szCs w:val="26"/>
        </w:rPr>
        <w:t>Tác giả: ThS.Bs. Nguyễn Thị Thu Hường</w:t>
      </w:r>
    </w:p>
    <w:p w14:paraId="1EC905F7" w14:textId="77777777" w:rsidR="006A4784" w:rsidRPr="00C30501" w:rsidRDefault="006A4784" w:rsidP="00EF67FB">
      <w:pPr>
        <w:spacing w:after="0" w:line="360" w:lineRule="auto"/>
        <w:jc w:val="both"/>
        <w:rPr>
          <w:color w:val="FF0000"/>
          <w:sz w:val="26"/>
          <w:szCs w:val="26"/>
        </w:rPr>
      </w:pPr>
      <w:r w:rsidRPr="00C30501">
        <w:rPr>
          <w:color w:val="FF0000"/>
          <w:sz w:val="26"/>
          <w:szCs w:val="26"/>
        </w:rPr>
        <w:t xml:space="preserve">               Viện Pasteur Thành Phố Hồ Chí Minh</w:t>
      </w:r>
    </w:p>
    <w:p w14:paraId="20F69D6A" w14:textId="77777777" w:rsidR="006A4784" w:rsidRPr="00C30501" w:rsidRDefault="006A4784" w:rsidP="00EF67FB">
      <w:pPr>
        <w:numPr>
          <w:ilvl w:val="0"/>
          <w:numId w:val="15"/>
        </w:numPr>
        <w:spacing w:after="0" w:line="360" w:lineRule="auto"/>
        <w:rPr>
          <w:b/>
          <w:sz w:val="26"/>
          <w:szCs w:val="26"/>
        </w:rPr>
      </w:pPr>
      <w:r w:rsidRPr="00C30501">
        <w:rPr>
          <w:b/>
          <w:sz w:val="26"/>
          <w:szCs w:val="26"/>
        </w:rPr>
        <w:t>Hiện nay các bệnh bạch hầu, uốn ván, ho gà có thường gặp không?</w:t>
      </w:r>
    </w:p>
    <w:p w14:paraId="3001A654" w14:textId="77777777" w:rsidR="006A4784" w:rsidRPr="00C30501" w:rsidRDefault="006A4784" w:rsidP="00EF67FB">
      <w:pPr>
        <w:spacing w:after="0" w:line="360" w:lineRule="auto"/>
        <w:jc w:val="both"/>
        <w:rPr>
          <w:sz w:val="26"/>
          <w:szCs w:val="26"/>
        </w:rPr>
      </w:pPr>
      <w:r w:rsidRPr="00C30501">
        <w:rPr>
          <w:sz w:val="26"/>
          <w:szCs w:val="26"/>
        </w:rPr>
        <w:t xml:space="preserve">      Bạch hầu, uốn ván, ho gà là những bệnh truyền nhiễm có từ lâu đời, đã từng để lại những hậu quả lớn đến sức khỏe con người trong quá khứ. Cho đến ngày nay tưởng chừng những bệnh này không còn xuất hiện, nhưng thực tế chúng ta vẫn chứng kiến các trường hợp tử vong do mắc các bệnh trên. Ở Việt Nam năm 2019-2020 còn ghi nhận các ổ dịch bạch hầu. Hàng ngày vẫn có hàng chục bệnh nhân, phần lớn là đàn ông tuổi lao động và người già bị uốn ván đang phải nằm điều trị tại các khoa hồi sức trên cả nước. </w:t>
      </w:r>
    </w:p>
    <w:p w14:paraId="4A56AE8B" w14:textId="77777777" w:rsidR="006A4784" w:rsidRPr="00C30501" w:rsidRDefault="006A4784" w:rsidP="00EF67FB">
      <w:pPr>
        <w:spacing w:after="0" w:line="360" w:lineRule="auto"/>
        <w:jc w:val="both"/>
        <w:rPr>
          <w:sz w:val="26"/>
          <w:szCs w:val="26"/>
        </w:rPr>
      </w:pPr>
      <w:r w:rsidRPr="00C30501">
        <w:rPr>
          <w:sz w:val="26"/>
          <w:szCs w:val="26"/>
        </w:rPr>
        <w:t xml:space="preserve">     Bệnh ho gà ở trẻ sơ sinh, người cao tuổi vẫn còn phổ biến với gánh nặng bệnh tật to lớn. Các trường hợp bệnh nặng hoặc tử vong đều là các trường hợp không được tiêm ngừa hoặc tiêm ngừa không đầy đủ. Điều này thực sự đáng buồn vì đây là những bệnh lý đã có vắc-xin phòng bệnh rất hiệu quả và an toàn với chi phí thấp.</w:t>
      </w:r>
    </w:p>
    <w:p w14:paraId="7A72F604" w14:textId="77777777" w:rsidR="006A4784" w:rsidRPr="00C30501" w:rsidRDefault="006A4784" w:rsidP="00EF67FB">
      <w:pPr>
        <w:numPr>
          <w:ilvl w:val="0"/>
          <w:numId w:val="15"/>
        </w:numPr>
        <w:spacing w:after="0" w:line="360" w:lineRule="auto"/>
        <w:rPr>
          <w:b/>
          <w:sz w:val="26"/>
          <w:szCs w:val="26"/>
        </w:rPr>
      </w:pPr>
      <w:r w:rsidRPr="00C30501">
        <w:rPr>
          <w:b/>
          <w:sz w:val="26"/>
          <w:szCs w:val="26"/>
        </w:rPr>
        <w:t>Nguyên nhân gây bệnh là gì và mức độ nguy hiểm của các bệnh trên như thế nào?</w:t>
      </w:r>
    </w:p>
    <w:p w14:paraId="2754EA65" w14:textId="29DFA66E" w:rsidR="006A4784" w:rsidRPr="00C30501" w:rsidRDefault="006A4784" w:rsidP="00EF67FB">
      <w:pPr>
        <w:pStyle w:val="ListParagraph"/>
        <w:numPr>
          <w:ilvl w:val="1"/>
          <w:numId w:val="15"/>
        </w:numPr>
        <w:spacing w:line="360" w:lineRule="auto"/>
        <w:rPr>
          <w:sz w:val="26"/>
          <w:szCs w:val="26"/>
        </w:rPr>
      </w:pPr>
      <w:r w:rsidRPr="00C30501">
        <w:rPr>
          <w:b/>
          <w:sz w:val="26"/>
          <w:szCs w:val="26"/>
        </w:rPr>
        <w:t>Bạch hầu (Dipht</w:t>
      </w:r>
      <w:r w:rsidR="0020471B">
        <w:rPr>
          <w:b/>
          <w:sz w:val="26"/>
          <w:szCs w:val="26"/>
        </w:rPr>
        <w:t>h</w:t>
      </w:r>
      <w:r w:rsidRPr="00C30501">
        <w:rPr>
          <w:b/>
          <w:sz w:val="26"/>
          <w:szCs w:val="26"/>
        </w:rPr>
        <w:t>eria)</w:t>
      </w:r>
    </w:p>
    <w:p w14:paraId="7FB0F0BD" w14:textId="77777777" w:rsidR="006A4784" w:rsidRPr="00C30501" w:rsidRDefault="006A4784" w:rsidP="00EF67FB">
      <w:pPr>
        <w:spacing w:after="0" w:line="360" w:lineRule="auto"/>
        <w:jc w:val="both"/>
        <w:rPr>
          <w:sz w:val="26"/>
          <w:szCs w:val="26"/>
        </w:rPr>
      </w:pPr>
      <w:r w:rsidRPr="00C30501">
        <w:rPr>
          <w:sz w:val="26"/>
          <w:szCs w:val="26"/>
        </w:rPr>
        <w:t xml:space="preserve"> </w:t>
      </w:r>
      <w:r w:rsidRPr="00C30501">
        <w:rPr>
          <w:sz w:val="26"/>
          <w:szCs w:val="26"/>
        </w:rPr>
        <w:tab/>
        <w:t xml:space="preserve">Vi trùng gây bệnh bạch hầu là </w:t>
      </w:r>
      <w:r w:rsidRPr="00C30501">
        <w:rPr>
          <w:i/>
          <w:sz w:val="26"/>
          <w:szCs w:val="26"/>
        </w:rPr>
        <w:t xml:space="preserve">Corynebacterium diphtheriae, </w:t>
      </w:r>
      <w:r w:rsidRPr="00C30501">
        <w:rPr>
          <w:sz w:val="26"/>
          <w:szCs w:val="26"/>
        </w:rPr>
        <w:t xml:space="preserve">là vi trùng yếm khí. Vi trùng lây từ người qua người qua các giọt bắn, chất tiết từ đường hô hấp của người bệnh. Nhiễm trùng xảy ra ở niêm mạc hô hấp trên hoặc da, từ đó vi trùng sản sinh ra ngoại độc tố. </w:t>
      </w:r>
    </w:p>
    <w:p w14:paraId="421090E0" w14:textId="77777777" w:rsidR="006A4784" w:rsidRPr="00C30501" w:rsidRDefault="006A4784" w:rsidP="00EF67FB">
      <w:pPr>
        <w:spacing w:after="0" w:line="360" w:lineRule="auto"/>
        <w:jc w:val="both"/>
        <w:rPr>
          <w:sz w:val="26"/>
          <w:szCs w:val="26"/>
        </w:rPr>
      </w:pPr>
      <w:r w:rsidRPr="00C30501">
        <w:rPr>
          <w:sz w:val="26"/>
          <w:szCs w:val="26"/>
        </w:rPr>
        <w:t xml:space="preserve">           Ngoại độc tố của vi trùng bạch hầu ức chế tổng hợp protein của tế bào ký chủ, từ đó tạo nên giả mạc ở đường hô hấp trên. Ngoài ra độc tố đi vào máu và gây tổn thương tế bào cơ tim và tế bào hệ dẫn truyền của tim, tổn thương thận và thần kinh ngoại biên. Trong đó tổn thương tim là tổn thương không hồi phục còn tổn thương tế bào thần kinh ngoại biên thì hồi phục chậm. </w:t>
      </w:r>
    </w:p>
    <w:p w14:paraId="1092B1ED" w14:textId="77777777" w:rsidR="006A4784" w:rsidRPr="00C30501" w:rsidRDefault="006A4784" w:rsidP="00EF67FB">
      <w:pPr>
        <w:spacing w:after="0" w:line="360" w:lineRule="auto"/>
        <w:jc w:val="both"/>
        <w:rPr>
          <w:sz w:val="26"/>
          <w:szCs w:val="26"/>
        </w:rPr>
      </w:pPr>
      <w:r w:rsidRPr="00C30501">
        <w:rPr>
          <w:sz w:val="26"/>
          <w:szCs w:val="26"/>
        </w:rPr>
        <w:lastRenderedPageBreak/>
        <w:t xml:space="preserve">           Hiện bệnh bạch hầu đã có thuốc điều trị, song hiệu quả điều trị phụ thuộc nhiều vào việc được điều trị sớm hay muộn (WHO ước tích: cứ 10 người bị bạch hầu thì có 1 người tử vong). Do vậy những thể bệnh diễn tiến nhanh, được chẩn đoán và điều trị muộn thường dẫn đến những biến chứng nặng không hồi phục hoặc tử vong. </w:t>
      </w:r>
    </w:p>
    <w:p w14:paraId="66C08EB0" w14:textId="77777777" w:rsidR="006A4784" w:rsidRPr="00C30501" w:rsidRDefault="006A4784" w:rsidP="00EF67FB">
      <w:pPr>
        <w:spacing w:after="0" w:line="360" w:lineRule="auto"/>
        <w:rPr>
          <w:sz w:val="26"/>
          <w:szCs w:val="26"/>
        </w:rPr>
      </w:pPr>
    </w:p>
    <w:tbl>
      <w:tblPr>
        <w:tblStyle w:val="TableGrid"/>
        <w:tblW w:w="5000" w:type="pct"/>
        <w:tblLook w:val="04A0" w:firstRow="1" w:lastRow="0" w:firstColumn="1" w:lastColumn="0" w:noHBand="0" w:noVBand="1"/>
      </w:tblPr>
      <w:tblGrid>
        <w:gridCol w:w="5140"/>
        <w:gridCol w:w="4436"/>
      </w:tblGrid>
      <w:tr w:rsidR="006A4784" w:rsidRPr="00C30501" w14:paraId="7BC9ED76" w14:textId="77777777" w:rsidTr="00434513">
        <w:trPr>
          <w:trHeight w:val="3878"/>
        </w:trPr>
        <w:tc>
          <w:tcPr>
            <w:tcW w:w="2684" w:type="pct"/>
            <w:shd w:val="clear" w:color="auto" w:fill="auto"/>
          </w:tcPr>
          <w:p w14:paraId="042EDB9F" w14:textId="77777777" w:rsidR="006A4784" w:rsidRPr="00C30501" w:rsidRDefault="006A4784" w:rsidP="00EF67FB">
            <w:pPr>
              <w:spacing w:line="360" w:lineRule="auto"/>
              <w:rPr>
                <w:b/>
                <w:sz w:val="26"/>
                <w:szCs w:val="26"/>
              </w:rPr>
            </w:pPr>
            <w:r w:rsidRPr="00C30501">
              <w:rPr>
                <w:sz w:val="26"/>
                <w:szCs w:val="26"/>
              </w:rPr>
              <w:t xml:space="preserve"> </w:t>
            </w:r>
            <w:r w:rsidRPr="00C30501">
              <w:rPr>
                <w:b/>
                <w:noProof/>
                <w:sz w:val="26"/>
                <w:szCs w:val="26"/>
              </w:rPr>
              <w:drawing>
                <wp:inline distT="0" distB="0" distL="0" distR="0" wp14:anchorId="5EC21C5A" wp14:editId="57C68E39">
                  <wp:extent cx="3027000" cy="191044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0220" cy="1912475"/>
                          </a:xfrm>
                          <a:prstGeom prst="rect">
                            <a:avLst/>
                          </a:prstGeom>
                          <a:noFill/>
                        </pic:spPr>
                      </pic:pic>
                    </a:graphicData>
                  </a:graphic>
                </wp:inline>
              </w:drawing>
            </w:r>
          </w:p>
          <w:p w14:paraId="14AC0289" w14:textId="77777777" w:rsidR="006A4784" w:rsidRPr="00C30501" w:rsidRDefault="006A4784" w:rsidP="00EF67FB">
            <w:pPr>
              <w:spacing w:line="360" w:lineRule="auto"/>
              <w:rPr>
                <w:sz w:val="26"/>
                <w:szCs w:val="26"/>
              </w:rPr>
            </w:pPr>
            <w:r w:rsidRPr="00C30501">
              <w:rPr>
                <w:sz w:val="26"/>
                <w:szCs w:val="26"/>
              </w:rPr>
              <w:t xml:space="preserve"> Ảnh 1: Hình ảnh giả mạc ở bệnh nhân bạch hầu tại ổ dịch Tây Nguyên năm 2020 </w:t>
            </w:r>
            <w:r w:rsidRPr="00C30501">
              <w:rPr>
                <w:b/>
                <w:i/>
                <w:sz w:val="26"/>
                <w:szCs w:val="26"/>
              </w:rPr>
              <w:t>(Nguồn: Báo Phụ Nữ)</w:t>
            </w:r>
          </w:p>
        </w:tc>
        <w:tc>
          <w:tcPr>
            <w:tcW w:w="2316" w:type="pct"/>
            <w:shd w:val="clear" w:color="auto" w:fill="auto"/>
          </w:tcPr>
          <w:p w14:paraId="25E9F5D9" w14:textId="77777777" w:rsidR="006A4784" w:rsidRPr="00C30501" w:rsidRDefault="006A4784" w:rsidP="00EF67FB">
            <w:pPr>
              <w:spacing w:line="360" w:lineRule="auto"/>
              <w:rPr>
                <w:b/>
                <w:sz w:val="26"/>
                <w:szCs w:val="26"/>
              </w:rPr>
            </w:pPr>
            <w:r w:rsidRPr="00C30501">
              <w:rPr>
                <w:noProof/>
                <w:sz w:val="26"/>
                <w:szCs w:val="26"/>
              </w:rPr>
              <w:drawing>
                <wp:inline distT="0" distB="0" distL="0" distR="0" wp14:anchorId="774AFF43" wp14:editId="132FB663">
                  <wp:extent cx="2542309" cy="1911927"/>
                  <wp:effectExtent l="0" t="0" r="0" b="0"/>
                  <wp:docPr id="2" name="Picture 2" descr="Bệnh nhi 13 tuổi mắc bạch hầu ác tính tử vong sau 17 ngày nhập viện. Ảnh: BS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ệnh nhi 13 tuổi mắc bạch hầu ác tính tử vong sau 17 ngày nhập viện. Ảnh: BSC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1814" cy="1911555"/>
                          </a:xfrm>
                          <a:prstGeom prst="rect">
                            <a:avLst/>
                          </a:prstGeom>
                          <a:noFill/>
                          <a:ln>
                            <a:noFill/>
                          </a:ln>
                        </pic:spPr>
                      </pic:pic>
                    </a:graphicData>
                  </a:graphic>
                </wp:inline>
              </w:drawing>
            </w:r>
          </w:p>
          <w:p w14:paraId="1B894287" w14:textId="77777777" w:rsidR="006A4784" w:rsidRPr="00C30501" w:rsidRDefault="006A4784" w:rsidP="00EF67FB">
            <w:pPr>
              <w:spacing w:line="360" w:lineRule="auto"/>
              <w:rPr>
                <w:sz w:val="26"/>
                <w:szCs w:val="26"/>
              </w:rPr>
            </w:pPr>
            <w:r w:rsidRPr="00C30501">
              <w:rPr>
                <w:sz w:val="26"/>
                <w:szCs w:val="26"/>
              </w:rPr>
              <w:t xml:space="preserve">Ảnh 2: Bệnh nhân bạch hầu ác tính tại bệnh viện Nhi Đồng 1 </w:t>
            </w:r>
            <w:r w:rsidRPr="00C30501">
              <w:rPr>
                <w:b/>
                <w:i/>
                <w:sz w:val="26"/>
                <w:szCs w:val="26"/>
              </w:rPr>
              <w:t>(Nguồn: Báo CAFEF)</w:t>
            </w:r>
          </w:p>
        </w:tc>
      </w:tr>
    </w:tbl>
    <w:p w14:paraId="0CA7BF75" w14:textId="77777777" w:rsidR="006A4784" w:rsidRPr="00C30501" w:rsidRDefault="006A4784" w:rsidP="00EF67FB">
      <w:pPr>
        <w:pStyle w:val="ListParagraph"/>
        <w:numPr>
          <w:ilvl w:val="1"/>
          <w:numId w:val="15"/>
        </w:numPr>
        <w:spacing w:line="360" w:lineRule="auto"/>
        <w:rPr>
          <w:sz w:val="26"/>
          <w:szCs w:val="26"/>
        </w:rPr>
      </w:pPr>
      <w:r w:rsidRPr="00C30501">
        <w:rPr>
          <w:b/>
          <w:sz w:val="26"/>
          <w:szCs w:val="26"/>
        </w:rPr>
        <w:t>Uốn ván (Tetanus)</w:t>
      </w:r>
      <w:r w:rsidRPr="00C30501">
        <w:rPr>
          <w:sz w:val="26"/>
          <w:szCs w:val="26"/>
        </w:rPr>
        <w:t xml:space="preserve"> </w:t>
      </w:r>
    </w:p>
    <w:p w14:paraId="1A689B16" w14:textId="77777777" w:rsidR="006A4784" w:rsidRPr="00C30501" w:rsidRDefault="006A4784" w:rsidP="00EF67FB">
      <w:pPr>
        <w:spacing w:after="0" w:line="360" w:lineRule="auto"/>
        <w:jc w:val="both"/>
        <w:rPr>
          <w:sz w:val="26"/>
          <w:szCs w:val="26"/>
        </w:rPr>
      </w:pPr>
      <w:r w:rsidRPr="00C30501">
        <w:rPr>
          <w:sz w:val="26"/>
          <w:szCs w:val="26"/>
        </w:rPr>
        <w:t xml:space="preserve">           Vi trùng gây bệnh uốn ván là </w:t>
      </w:r>
      <w:r w:rsidRPr="00C30501">
        <w:rPr>
          <w:i/>
          <w:sz w:val="26"/>
          <w:szCs w:val="26"/>
        </w:rPr>
        <w:t xml:space="preserve">Clostridium tetani, </w:t>
      </w:r>
      <w:r w:rsidRPr="00C30501">
        <w:rPr>
          <w:sz w:val="26"/>
          <w:szCs w:val="26"/>
        </w:rPr>
        <w:t xml:space="preserve">là vi trùng sinh nha bao, yếm khí bắt buộc. Nha bào uốn ván vẫn và luôn tồn tại trong môi trường ở mọi vùng miền, đặc biệt là các môi trường ấm, ẩm và giàu chất hữu cơ. </w:t>
      </w:r>
    </w:p>
    <w:p w14:paraId="3A125B95" w14:textId="77777777" w:rsidR="006A4784" w:rsidRPr="00C30501" w:rsidRDefault="006A4784" w:rsidP="00EF67FB">
      <w:pPr>
        <w:spacing w:after="0" w:line="360" w:lineRule="auto"/>
        <w:jc w:val="both"/>
        <w:rPr>
          <w:sz w:val="26"/>
          <w:szCs w:val="26"/>
        </w:rPr>
      </w:pPr>
      <w:r w:rsidRPr="00C30501">
        <w:rPr>
          <w:sz w:val="26"/>
          <w:szCs w:val="26"/>
        </w:rPr>
        <w:t xml:space="preserve">          Nha bào uốn ván xâm nhập vào người qua vết thương sâu, vết bỏng, vết đâm, vết cắn, cắt rốn trẻ sơ sinh bằng vật dụng không vô trùng…ở đó nha bào sẽ phát triển thành vi trùng và sinh ngoại độc tố </w:t>
      </w:r>
      <w:r w:rsidRPr="00C30501">
        <w:rPr>
          <w:i/>
          <w:sz w:val="26"/>
          <w:szCs w:val="26"/>
        </w:rPr>
        <w:t>Tetanospasmin</w:t>
      </w:r>
      <w:r w:rsidRPr="00C30501">
        <w:rPr>
          <w:sz w:val="26"/>
          <w:szCs w:val="26"/>
        </w:rPr>
        <w:t xml:space="preserve">, đây là độc tố thần kinh. </w:t>
      </w:r>
    </w:p>
    <w:p w14:paraId="6D502CA2" w14:textId="77777777" w:rsidR="006A4784" w:rsidRPr="00C30501" w:rsidRDefault="006A4784" w:rsidP="00EF67FB">
      <w:pPr>
        <w:spacing w:after="0" w:line="360" w:lineRule="auto"/>
        <w:jc w:val="both"/>
        <w:rPr>
          <w:sz w:val="26"/>
          <w:szCs w:val="26"/>
        </w:rPr>
      </w:pPr>
      <w:r w:rsidRPr="00C30501">
        <w:rPr>
          <w:sz w:val="26"/>
          <w:szCs w:val="26"/>
        </w:rPr>
        <w:t xml:space="preserve">        Độc tố uốn ván </w:t>
      </w:r>
      <w:r w:rsidRPr="00C30501">
        <w:rPr>
          <w:i/>
          <w:sz w:val="26"/>
          <w:szCs w:val="26"/>
        </w:rPr>
        <w:t>Tetanospasmin</w:t>
      </w:r>
      <w:r w:rsidRPr="00C30501">
        <w:rPr>
          <w:sz w:val="26"/>
          <w:szCs w:val="26"/>
        </w:rPr>
        <w:t xml:space="preserve"> ức chế giải phóng các chất dẫn truyền thần kinh trung gian ở các synap từ đó dẫn đến sự co và cứng cơ liên tục và các rối loạn của hệ thần kinh thực vật. Co cứng cơ làm người bệnh không thể thở, nhai, nuốt, không thể đi lại, nếu không được điều trị kịp thời người bệnh có thể tử vong vì sặc, ngưng thở,… </w:t>
      </w:r>
    </w:p>
    <w:p w14:paraId="37CD23F6" w14:textId="77777777" w:rsidR="006A4784" w:rsidRPr="00C30501" w:rsidRDefault="006A4784" w:rsidP="00EF67FB">
      <w:pPr>
        <w:spacing w:after="0" w:line="360" w:lineRule="auto"/>
        <w:jc w:val="both"/>
        <w:rPr>
          <w:sz w:val="26"/>
          <w:szCs w:val="26"/>
        </w:rPr>
      </w:pPr>
      <w:r w:rsidRPr="00C30501">
        <w:rPr>
          <w:sz w:val="26"/>
          <w:szCs w:val="26"/>
        </w:rPr>
        <w:t xml:space="preserve">Hiện nay nhờ tiến bộ của các thiết bị hồi sức tỉ lệ tử vong do uốn ván đã giảm đáng kể (WHO ước tích: cứ 5 người bị uốn ván thì có 1 người tử vong, song thời gian điều trị </w:t>
      </w:r>
      <w:r w:rsidRPr="00C30501">
        <w:rPr>
          <w:sz w:val="26"/>
          <w:szCs w:val="26"/>
        </w:rPr>
        <w:lastRenderedPageBreak/>
        <w:t>bệnh thường kéo dài nhiều tuần ở các khoa hồi sức kéo theo nhiều gánh nặng về kinh tế. Riêng uốn ván ở trẻ sơ sinh có tỉ lệ tử vong cao hơn nhiều.</w:t>
      </w:r>
    </w:p>
    <w:p w14:paraId="53E9576D" w14:textId="77777777" w:rsidR="006A4784" w:rsidRPr="00C30501" w:rsidRDefault="006A4784" w:rsidP="00EF67FB">
      <w:pPr>
        <w:spacing w:after="0" w:line="360" w:lineRule="auto"/>
        <w:rPr>
          <w:sz w:val="26"/>
          <w:szCs w:val="26"/>
        </w:rPr>
      </w:pPr>
      <w:r w:rsidRPr="00C30501">
        <w:rPr>
          <w:sz w:val="26"/>
          <w:szCs w:val="26"/>
        </w:rPr>
        <w:t xml:space="preserve">   </w:t>
      </w:r>
    </w:p>
    <w:tbl>
      <w:tblPr>
        <w:tblStyle w:val="TableGrid"/>
        <w:tblW w:w="5000" w:type="pct"/>
        <w:tblLook w:val="04A0" w:firstRow="1" w:lastRow="0" w:firstColumn="1" w:lastColumn="0" w:noHBand="0" w:noVBand="1"/>
      </w:tblPr>
      <w:tblGrid>
        <w:gridCol w:w="4694"/>
        <w:gridCol w:w="4882"/>
      </w:tblGrid>
      <w:tr w:rsidR="006A4784" w:rsidRPr="00C30501" w14:paraId="5CFC7483" w14:textId="77777777" w:rsidTr="00434513">
        <w:trPr>
          <w:trHeight w:val="4535"/>
        </w:trPr>
        <w:tc>
          <w:tcPr>
            <w:tcW w:w="2451" w:type="pct"/>
          </w:tcPr>
          <w:p w14:paraId="39CBE03E" w14:textId="77777777" w:rsidR="006A4784" w:rsidRPr="00C30501" w:rsidRDefault="006A4784" w:rsidP="00EF67FB">
            <w:pPr>
              <w:spacing w:line="360" w:lineRule="auto"/>
              <w:rPr>
                <w:sz w:val="26"/>
                <w:szCs w:val="26"/>
              </w:rPr>
            </w:pPr>
            <w:r w:rsidRPr="00C30501">
              <w:rPr>
                <w:noProof/>
                <w:sz w:val="26"/>
                <w:szCs w:val="26"/>
              </w:rPr>
              <w:drawing>
                <wp:inline distT="0" distB="0" distL="0" distR="0" wp14:anchorId="2874AFFC" wp14:editId="1F901CFB">
                  <wp:extent cx="2748643" cy="2373086"/>
                  <wp:effectExtent l="0" t="0" r="0" b="8255"/>
                  <wp:docPr id="3" name="Picture 3" descr="http://quantri.tanphu.hochiminhcity.gov.vn/UploadImages/trungtamyte/2019_5/uv01_2520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uantri.tanphu.hochiminhcity.gov.vn/UploadImages/trungtamyte/2019_5/uv01_252019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8599" cy="2373048"/>
                          </a:xfrm>
                          <a:prstGeom prst="rect">
                            <a:avLst/>
                          </a:prstGeom>
                          <a:noFill/>
                          <a:ln>
                            <a:noFill/>
                          </a:ln>
                        </pic:spPr>
                      </pic:pic>
                    </a:graphicData>
                  </a:graphic>
                </wp:inline>
              </w:drawing>
            </w:r>
          </w:p>
          <w:p w14:paraId="5D6676B9" w14:textId="77777777" w:rsidR="006A4784" w:rsidRPr="00C30501" w:rsidRDefault="006A4784" w:rsidP="00EF67FB">
            <w:pPr>
              <w:spacing w:line="360" w:lineRule="auto"/>
              <w:rPr>
                <w:sz w:val="26"/>
                <w:szCs w:val="26"/>
              </w:rPr>
            </w:pPr>
            <w:r w:rsidRPr="00C30501">
              <w:rPr>
                <w:sz w:val="26"/>
                <w:szCs w:val="26"/>
              </w:rPr>
              <w:t>Ảnh 3: Trẻ sơ sinh bị uốn ván đang điều trị tại Bệnh viện Bệnh Nhiệt đới TPHCM (Nguồn SGG)</w:t>
            </w:r>
          </w:p>
        </w:tc>
        <w:tc>
          <w:tcPr>
            <w:tcW w:w="2549" w:type="pct"/>
          </w:tcPr>
          <w:p w14:paraId="3EE58CFF" w14:textId="77777777" w:rsidR="006A4784" w:rsidRPr="00C30501" w:rsidRDefault="006A4784" w:rsidP="00EF67FB">
            <w:pPr>
              <w:spacing w:line="360" w:lineRule="auto"/>
              <w:rPr>
                <w:sz w:val="26"/>
                <w:szCs w:val="26"/>
              </w:rPr>
            </w:pPr>
            <w:r w:rsidRPr="00C30501">
              <w:rPr>
                <w:noProof/>
                <w:sz w:val="26"/>
                <w:szCs w:val="26"/>
              </w:rPr>
              <w:drawing>
                <wp:inline distT="0" distB="0" distL="0" distR="0" wp14:anchorId="76B49921" wp14:editId="09637FED">
                  <wp:extent cx="2840182" cy="2376054"/>
                  <wp:effectExtent l="0" t="0" r="0" b="5715"/>
                  <wp:docPr id="4" name="Picture 4" descr="http://quantri.tanphu.hochiminhcity.gov.vn/UploadImages/trungtamyte/2019_5/uv02_2520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uantri.tanphu.hochiminhcity.gov.vn/UploadImages/trungtamyte/2019_5/uv02_252019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6589" cy="2373048"/>
                          </a:xfrm>
                          <a:prstGeom prst="rect">
                            <a:avLst/>
                          </a:prstGeom>
                          <a:noFill/>
                          <a:ln>
                            <a:noFill/>
                          </a:ln>
                        </pic:spPr>
                      </pic:pic>
                    </a:graphicData>
                  </a:graphic>
                </wp:inline>
              </w:drawing>
            </w:r>
          </w:p>
          <w:p w14:paraId="075EDACC" w14:textId="77777777" w:rsidR="006A4784" w:rsidRPr="00C30501" w:rsidRDefault="006A4784" w:rsidP="00EF67FB">
            <w:pPr>
              <w:spacing w:line="360" w:lineRule="auto"/>
              <w:rPr>
                <w:sz w:val="26"/>
                <w:szCs w:val="26"/>
              </w:rPr>
            </w:pPr>
            <w:r w:rsidRPr="00C30501">
              <w:rPr>
                <w:sz w:val="26"/>
                <w:szCs w:val="26"/>
              </w:rPr>
              <w:t>Ảnh 4: Các bệnh nhân uốn ván đang điều trị tại Bệnh viện Bệnh Nhiệt đới TPHCM</w:t>
            </w:r>
          </w:p>
        </w:tc>
      </w:tr>
    </w:tbl>
    <w:p w14:paraId="5C0EAC77" w14:textId="77777777" w:rsidR="006A4784" w:rsidRPr="00C30501" w:rsidRDefault="006A4784" w:rsidP="00EF67FB">
      <w:pPr>
        <w:numPr>
          <w:ilvl w:val="1"/>
          <w:numId w:val="15"/>
        </w:numPr>
        <w:spacing w:after="0" w:line="360" w:lineRule="auto"/>
        <w:rPr>
          <w:b/>
          <w:sz w:val="26"/>
          <w:szCs w:val="26"/>
        </w:rPr>
      </w:pPr>
      <w:r w:rsidRPr="00C30501">
        <w:rPr>
          <w:b/>
          <w:sz w:val="26"/>
          <w:szCs w:val="26"/>
        </w:rPr>
        <w:t>Ho gà (Pertussis/whooping cough)</w:t>
      </w:r>
    </w:p>
    <w:p w14:paraId="39FB3A21" w14:textId="77777777" w:rsidR="006A4784" w:rsidRPr="00C30501" w:rsidRDefault="006A4784" w:rsidP="00EF67FB">
      <w:pPr>
        <w:spacing w:after="0" w:line="360" w:lineRule="auto"/>
        <w:jc w:val="both"/>
        <w:rPr>
          <w:sz w:val="26"/>
          <w:szCs w:val="26"/>
        </w:rPr>
      </w:pPr>
      <w:r w:rsidRPr="00C30501">
        <w:rPr>
          <w:sz w:val="26"/>
          <w:szCs w:val="26"/>
        </w:rPr>
        <w:t xml:space="preserve">           Vi trùng ho gà là </w:t>
      </w:r>
      <w:r w:rsidRPr="00C30501">
        <w:rPr>
          <w:i/>
          <w:sz w:val="26"/>
          <w:szCs w:val="26"/>
        </w:rPr>
        <w:t>Bordetella pertussis</w:t>
      </w:r>
      <w:r w:rsidRPr="00C30501">
        <w:rPr>
          <w:sz w:val="26"/>
          <w:szCs w:val="26"/>
        </w:rPr>
        <w:t>, là cầu – trực khuẩn có kích thước rất nhỏ, có tính hướng với các biểu mô có lông mao của đường hô hấp. Vi trùng lây từ người qua người qua các giọt bắn và chất tiết đường hô hấp của người bệnh.</w:t>
      </w:r>
    </w:p>
    <w:p w14:paraId="75F1E937" w14:textId="77777777" w:rsidR="006A4784" w:rsidRPr="00C30501" w:rsidRDefault="006A4784" w:rsidP="00EF67FB">
      <w:pPr>
        <w:spacing w:after="0" w:line="360" w:lineRule="auto"/>
        <w:jc w:val="both"/>
        <w:rPr>
          <w:sz w:val="26"/>
          <w:szCs w:val="26"/>
        </w:rPr>
      </w:pPr>
      <w:r w:rsidRPr="00C30501">
        <w:rPr>
          <w:sz w:val="26"/>
          <w:szCs w:val="26"/>
        </w:rPr>
        <w:t xml:space="preserve"> Vi trùng tiết ra </w:t>
      </w:r>
      <w:r w:rsidRPr="00C30501">
        <w:rPr>
          <w:i/>
          <w:sz w:val="26"/>
          <w:szCs w:val="26"/>
        </w:rPr>
        <w:t xml:space="preserve">filamentous haemagglutinin (FHA), fimbrae (FIM), </w:t>
      </w:r>
      <w:r w:rsidRPr="00C30501">
        <w:rPr>
          <w:sz w:val="26"/>
          <w:szCs w:val="26"/>
        </w:rPr>
        <w:t xml:space="preserve">và </w:t>
      </w:r>
      <w:r w:rsidRPr="00C30501">
        <w:rPr>
          <w:i/>
          <w:sz w:val="26"/>
          <w:szCs w:val="26"/>
        </w:rPr>
        <w:t>Pertactin (PRN)</w:t>
      </w:r>
      <w:r w:rsidRPr="00C30501">
        <w:rPr>
          <w:sz w:val="26"/>
          <w:szCs w:val="26"/>
        </w:rPr>
        <w:t xml:space="preserve"> giúp chúng gắn vào các tế bào biểu mô hô hấp có lông. Yếu tố độc lực quan trọng nhất của vi trùng ho gà là </w:t>
      </w:r>
      <w:r w:rsidRPr="00C30501">
        <w:rPr>
          <w:i/>
          <w:sz w:val="26"/>
          <w:szCs w:val="26"/>
        </w:rPr>
        <w:t xml:space="preserve">Pertussis toxin (PT), </w:t>
      </w:r>
      <w:r w:rsidRPr="00C30501">
        <w:rPr>
          <w:sz w:val="26"/>
          <w:szCs w:val="26"/>
        </w:rPr>
        <w:t>độc tố này phá hủy chức năng tế bào và ức chế hoạt động thực bào, tăng nhạy cảm với histamin.</w:t>
      </w:r>
      <w:r w:rsidRPr="00C30501">
        <w:rPr>
          <w:i/>
          <w:sz w:val="26"/>
          <w:szCs w:val="26"/>
        </w:rPr>
        <w:t xml:space="preserve"> PT </w:t>
      </w:r>
      <w:r w:rsidRPr="00C30501">
        <w:rPr>
          <w:sz w:val="26"/>
          <w:szCs w:val="26"/>
        </w:rPr>
        <w:t>cũng tham gia tạo thành các cơn ho đặc trưng của bệnh ho gà.</w:t>
      </w:r>
    </w:p>
    <w:p w14:paraId="5C8CCC07" w14:textId="77777777" w:rsidR="006A4784" w:rsidRPr="00C30501" w:rsidRDefault="006A4784" w:rsidP="00EF67FB">
      <w:pPr>
        <w:spacing w:after="0" w:line="360" w:lineRule="auto"/>
        <w:jc w:val="both"/>
        <w:rPr>
          <w:sz w:val="26"/>
          <w:szCs w:val="26"/>
        </w:rPr>
      </w:pPr>
      <w:r w:rsidRPr="00C30501">
        <w:rPr>
          <w:sz w:val="26"/>
          <w:szCs w:val="26"/>
        </w:rPr>
        <w:t xml:space="preserve">          Ngày nay bệnh ho gà vẫn gặp ở trẻ sơ sinh, và nguồn lây bệnh là từ người lớn và các trẻ lớn trong gia đình. Ho gà sơ sinh thường diễn tiến nặng với nhiều biến chứng và có thể dẫn đến tử vong. Bệnh cũng có xu hướng gia tăng ở người lớn tuổi.</w:t>
      </w:r>
    </w:p>
    <w:p w14:paraId="207C1BDC" w14:textId="77777777" w:rsidR="006A4784" w:rsidRPr="00C30501" w:rsidRDefault="006A4784" w:rsidP="00EF67FB">
      <w:pPr>
        <w:spacing w:after="0" w:line="360" w:lineRule="auto"/>
        <w:ind w:left="720"/>
        <w:rPr>
          <w:sz w:val="26"/>
          <w:szCs w:val="26"/>
        </w:rPr>
      </w:pPr>
      <w:r w:rsidRPr="00C30501">
        <w:rPr>
          <w:noProof/>
          <w:sz w:val="26"/>
          <w:szCs w:val="26"/>
        </w:rPr>
        <w:lastRenderedPageBreak/>
        <w:drawing>
          <wp:inline distT="0" distB="0" distL="0" distR="0" wp14:anchorId="492F612B" wp14:editId="39AF7FB2">
            <wp:extent cx="4876800" cy="3046274"/>
            <wp:effectExtent l="0" t="0" r="0" b="1905"/>
            <wp:docPr id="5" name="Picture 5" descr="Baby in a hospital bed with tubes in their head, mouth, and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y in a hospital bed with tubes in their head, mouth, and no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8103" cy="3047088"/>
                    </a:xfrm>
                    <a:prstGeom prst="rect">
                      <a:avLst/>
                    </a:prstGeom>
                    <a:noFill/>
                    <a:ln>
                      <a:noFill/>
                    </a:ln>
                  </pic:spPr>
                </pic:pic>
              </a:graphicData>
            </a:graphic>
          </wp:inline>
        </w:drawing>
      </w:r>
    </w:p>
    <w:p w14:paraId="54458F4D" w14:textId="77777777" w:rsidR="006A4784" w:rsidRPr="00C30501" w:rsidRDefault="006A4784" w:rsidP="00EF67FB">
      <w:pPr>
        <w:spacing w:after="0" w:line="360" w:lineRule="auto"/>
        <w:ind w:left="720"/>
        <w:jc w:val="center"/>
        <w:rPr>
          <w:sz w:val="26"/>
          <w:szCs w:val="26"/>
        </w:rPr>
      </w:pPr>
      <w:r w:rsidRPr="00C30501">
        <w:rPr>
          <w:sz w:val="26"/>
          <w:szCs w:val="26"/>
        </w:rPr>
        <w:t>Ảnh 5: Trẻ sơ sinh bị ho gà (Nguồn: CDC Hoa Kỳ)</w:t>
      </w:r>
    </w:p>
    <w:p w14:paraId="0B9768A6" w14:textId="77777777" w:rsidR="006A4784" w:rsidRPr="00C30501" w:rsidRDefault="006A4784" w:rsidP="00EF67FB">
      <w:pPr>
        <w:numPr>
          <w:ilvl w:val="0"/>
          <w:numId w:val="15"/>
        </w:numPr>
        <w:spacing w:after="0" w:line="360" w:lineRule="auto"/>
        <w:rPr>
          <w:b/>
          <w:sz w:val="26"/>
          <w:szCs w:val="26"/>
        </w:rPr>
      </w:pPr>
      <w:r w:rsidRPr="00C30501">
        <w:rPr>
          <w:b/>
          <w:sz w:val="26"/>
          <w:szCs w:val="26"/>
        </w:rPr>
        <w:t xml:space="preserve"> Các bệnh bạch hầu, uốn ván, ho gà có thể phòng ngừa bằng vắc-xin không?</w:t>
      </w:r>
    </w:p>
    <w:p w14:paraId="4A965C74" w14:textId="77777777" w:rsidR="006A4784" w:rsidRPr="00C30501" w:rsidRDefault="006A4784" w:rsidP="00EF67FB">
      <w:pPr>
        <w:spacing w:after="0" w:line="360" w:lineRule="auto"/>
        <w:jc w:val="both"/>
        <w:rPr>
          <w:sz w:val="26"/>
          <w:szCs w:val="26"/>
        </w:rPr>
      </w:pPr>
      <w:r w:rsidRPr="00C30501">
        <w:rPr>
          <w:sz w:val="26"/>
          <w:szCs w:val="26"/>
        </w:rPr>
        <w:t xml:space="preserve">       Vắc-xin ngừa các bệnh bạch hầu uốn ván ho gà đã ra đời vào đầu thế kỷ 20 và được tiêm ngừa rộng rãi ở các nước phát triển ngay sau khi các vắc-xin ra đời. Đến nay các vắc-xin này đã được tiêm rộng rãi trên toàn thế giới. Các vắc-xin trên đã chứng minh tính hiệu quả, tính an toàn của chúng và đồng thời cũng chứng minh tiêm ngừa là biện pháp phòng bệnh hiệu quả, an toàn và chi phí thấp. Ngày nay với các tiến bộ mới của y học vắc-xin càng trở nên hiệu quả và ít tác dụng phụ hơn. </w:t>
      </w:r>
    </w:p>
    <w:p w14:paraId="0565B82B" w14:textId="77777777" w:rsidR="006A4784" w:rsidRPr="00C30501" w:rsidRDefault="006A4784" w:rsidP="00EF67FB">
      <w:pPr>
        <w:numPr>
          <w:ilvl w:val="0"/>
          <w:numId w:val="15"/>
        </w:numPr>
        <w:spacing w:after="0" w:line="360" w:lineRule="auto"/>
        <w:rPr>
          <w:b/>
          <w:sz w:val="26"/>
          <w:szCs w:val="26"/>
        </w:rPr>
      </w:pPr>
      <w:r w:rsidRPr="00C30501">
        <w:rPr>
          <w:b/>
          <w:sz w:val="26"/>
          <w:szCs w:val="26"/>
        </w:rPr>
        <w:t xml:space="preserve">Ở Việt Nam có những loại vắc-xin nào ngừa các bệnh bạch hầu, uốn ván, ho gà? </w:t>
      </w:r>
    </w:p>
    <w:tbl>
      <w:tblPr>
        <w:tblStyle w:val="TableGrid"/>
        <w:tblW w:w="5000" w:type="pct"/>
        <w:tblLook w:val="04A0" w:firstRow="1" w:lastRow="0" w:firstColumn="1" w:lastColumn="0" w:noHBand="0" w:noVBand="1"/>
      </w:tblPr>
      <w:tblGrid>
        <w:gridCol w:w="4788"/>
        <w:gridCol w:w="4788"/>
      </w:tblGrid>
      <w:tr w:rsidR="006A4784" w:rsidRPr="00C30501" w14:paraId="5CAA474C" w14:textId="77777777" w:rsidTr="00434513">
        <w:tc>
          <w:tcPr>
            <w:tcW w:w="2500" w:type="pct"/>
          </w:tcPr>
          <w:p w14:paraId="2A56FDEC" w14:textId="77777777" w:rsidR="006A4784" w:rsidRPr="00C30501" w:rsidRDefault="006A4784" w:rsidP="00EF67FB">
            <w:pPr>
              <w:spacing w:line="360" w:lineRule="auto"/>
              <w:rPr>
                <w:b/>
                <w:sz w:val="26"/>
                <w:szCs w:val="26"/>
              </w:rPr>
            </w:pPr>
            <w:r w:rsidRPr="00C30501">
              <w:rPr>
                <w:b/>
                <w:sz w:val="26"/>
                <w:szCs w:val="26"/>
              </w:rPr>
              <w:t>Loại vắc-xin</w:t>
            </w:r>
          </w:p>
        </w:tc>
        <w:tc>
          <w:tcPr>
            <w:tcW w:w="2500" w:type="pct"/>
          </w:tcPr>
          <w:p w14:paraId="66581854" w14:textId="77777777" w:rsidR="006A4784" w:rsidRPr="00C30501" w:rsidRDefault="006A4784" w:rsidP="00EF67FB">
            <w:pPr>
              <w:spacing w:line="360" w:lineRule="auto"/>
              <w:rPr>
                <w:b/>
                <w:sz w:val="26"/>
                <w:szCs w:val="26"/>
              </w:rPr>
            </w:pPr>
            <w:r w:rsidRPr="00C30501">
              <w:rPr>
                <w:b/>
                <w:sz w:val="26"/>
                <w:szCs w:val="26"/>
              </w:rPr>
              <w:t>Tên các vắc-xin</w:t>
            </w:r>
          </w:p>
        </w:tc>
      </w:tr>
      <w:tr w:rsidR="006A4784" w:rsidRPr="00C30501" w14:paraId="725A2CB0" w14:textId="77777777" w:rsidTr="00434513">
        <w:tc>
          <w:tcPr>
            <w:tcW w:w="2500" w:type="pct"/>
          </w:tcPr>
          <w:p w14:paraId="0B7E2753" w14:textId="77777777" w:rsidR="006A4784" w:rsidRPr="00C30501" w:rsidRDefault="006A4784" w:rsidP="00EF67FB">
            <w:pPr>
              <w:spacing w:line="360" w:lineRule="auto"/>
              <w:rPr>
                <w:b/>
                <w:sz w:val="26"/>
                <w:szCs w:val="26"/>
              </w:rPr>
            </w:pPr>
            <w:r w:rsidRPr="00C30501">
              <w:rPr>
                <w:b/>
                <w:sz w:val="26"/>
                <w:szCs w:val="26"/>
              </w:rPr>
              <w:t>TDaP</w:t>
            </w:r>
          </w:p>
          <w:p w14:paraId="01B7402C" w14:textId="77777777" w:rsidR="006A4784" w:rsidRPr="00C30501" w:rsidRDefault="006A4784" w:rsidP="00EF67FB">
            <w:pPr>
              <w:spacing w:line="360" w:lineRule="auto"/>
              <w:rPr>
                <w:sz w:val="26"/>
                <w:szCs w:val="26"/>
              </w:rPr>
            </w:pPr>
            <w:r w:rsidRPr="00C30501">
              <w:rPr>
                <w:sz w:val="26"/>
                <w:szCs w:val="26"/>
              </w:rPr>
              <w:t>(vắc-xin ngừa bạch hầu-uốn ván- ho gà vô bào nguyên liều)</w:t>
            </w:r>
          </w:p>
        </w:tc>
        <w:tc>
          <w:tcPr>
            <w:tcW w:w="2500" w:type="pct"/>
          </w:tcPr>
          <w:p w14:paraId="6E25811E" w14:textId="77777777" w:rsidR="006A4784" w:rsidRPr="00C30501" w:rsidRDefault="006A4784" w:rsidP="00EF67FB">
            <w:pPr>
              <w:spacing w:line="360" w:lineRule="auto"/>
              <w:rPr>
                <w:i/>
                <w:sz w:val="26"/>
                <w:szCs w:val="26"/>
              </w:rPr>
            </w:pPr>
            <w:r w:rsidRPr="00C30501">
              <w:rPr>
                <w:sz w:val="26"/>
                <w:szCs w:val="26"/>
              </w:rPr>
              <w:t>Vắc-xin 6 trong 1: TDaP-IPV-HepB-Hib</w:t>
            </w:r>
          </w:p>
          <w:p w14:paraId="2FD75164" w14:textId="77777777" w:rsidR="006A4784" w:rsidRPr="00C30501" w:rsidRDefault="006A4784" w:rsidP="00EF67FB">
            <w:pPr>
              <w:spacing w:line="360" w:lineRule="auto"/>
              <w:rPr>
                <w:sz w:val="26"/>
                <w:szCs w:val="26"/>
              </w:rPr>
            </w:pPr>
            <w:r w:rsidRPr="00C30501">
              <w:rPr>
                <w:sz w:val="26"/>
                <w:szCs w:val="26"/>
              </w:rPr>
              <w:t>Vắc-xin 4 trong 1: TDaP-IPV</w:t>
            </w:r>
            <w:r w:rsidRPr="00C30501" w:rsidDel="007B6278">
              <w:rPr>
                <w:i/>
                <w:sz w:val="26"/>
                <w:szCs w:val="26"/>
              </w:rPr>
              <w:t xml:space="preserve"> </w:t>
            </w:r>
          </w:p>
        </w:tc>
      </w:tr>
      <w:tr w:rsidR="006A4784" w:rsidRPr="00C30501" w14:paraId="4541B007" w14:textId="77777777" w:rsidTr="00434513">
        <w:tc>
          <w:tcPr>
            <w:tcW w:w="2500" w:type="pct"/>
          </w:tcPr>
          <w:p w14:paraId="08714118" w14:textId="77777777" w:rsidR="006A4784" w:rsidRPr="00C30501" w:rsidRDefault="006A4784" w:rsidP="00EF67FB">
            <w:pPr>
              <w:spacing w:line="360" w:lineRule="auto"/>
              <w:rPr>
                <w:b/>
                <w:sz w:val="26"/>
                <w:szCs w:val="26"/>
              </w:rPr>
            </w:pPr>
            <w:r w:rsidRPr="00C30501">
              <w:rPr>
                <w:b/>
                <w:sz w:val="26"/>
                <w:szCs w:val="26"/>
              </w:rPr>
              <w:t>TDwP</w:t>
            </w:r>
          </w:p>
          <w:p w14:paraId="7BDAF195" w14:textId="77777777" w:rsidR="006A4784" w:rsidRPr="00C30501" w:rsidRDefault="006A4784" w:rsidP="00EF67FB">
            <w:pPr>
              <w:spacing w:line="360" w:lineRule="auto"/>
              <w:rPr>
                <w:sz w:val="26"/>
                <w:szCs w:val="26"/>
              </w:rPr>
            </w:pPr>
            <w:r w:rsidRPr="00C30501">
              <w:rPr>
                <w:sz w:val="26"/>
                <w:szCs w:val="26"/>
              </w:rPr>
              <w:t>(vắc-xin ngừa bạch hầu-uốn ván- ho gà nguyên bào nguyên liều)</w:t>
            </w:r>
          </w:p>
        </w:tc>
        <w:tc>
          <w:tcPr>
            <w:tcW w:w="2500" w:type="pct"/>
          </w:tcPr>
          <w:p w14:paraId="1972E65B" w14:textId="77777777" w:rsidR="006A4784" w:rsidRPr="00C30501" w:rsidRDefault="006A4784" w:rsidP="00EF67FB">
            <w:pPr>
              <w:spacing w:line="360" w:lineRule="auto"/>
              <w:rPr>
                <w:sz w:val="26"/>
                <w:szCs w:val="26"/>
              </w:rPr>
            </w:pPr>
            <w:r w:rsidRPr="00C30501">
              <w:rPr>
                <w:sz w:val="26"/>
                <w:szCs w:val="26"/>
              </w:rPr>
              <w:t>Vắc-xin 5 trong 1 (trong chương trình tiêm chủng mở rộng): TDwP-HepB-Hib</w:t>
            </w:r>
          </w:p>
          <w:p w14:paraId="67FBE309" w14:textId="77777777" w:rsidR="006A4784" w:rsidRPr="00C30501" w:rsidRDefault="006A4784" w:rsidP="00EF67FB">
            <w:pPr>
              <w:spacing w:line="360" w:lineRule="auto"/>
              <w:rPr>
                <w:sz w:val="26"/>
                <w:szCs w:val="26"/>
              </w:rPr>
            </w:pPr>
            <w:r w:rsidRPr="00C30501">
              <w:rPr>
                <w:sz w:val="26"/>
                <w:szCs w:val="26"/>
              </w:rPr>
              <w:t xml:space="preserve">Vắc-xin 3 trong 1: DTC hoặc DTP chương trình tiêm chủng quốc gia tiêm cho trẻ lúc </w:t>
            </w:r>
            <w:r w:rsidRPr="00C30501">
              <w:rPr>
                <w:sz w:val="26"/>
                <w:szCs w:val="26"/>
              </w:rPr>
              <w:lastRenderedPageBreak/>
              <w:t>16 -18 tháng tuổi.</w:t>
            </w:r>
          </w:p>
        </w:tc>
      </w:tr>
      <w:tr w:rsidR="006A4784" w:rsidRPr="00C30501" w14:paraId="1383E9B6" w14:textId="77777777" w:rsidTr="00434513">
        <w:tc>
          <w:tcPr>
            <w:tcW w:w="2500" w:type="pct"/>
          </w:tcPr>
          <w:p w14:paraId="040ADBA2" w14:textId="77777777" w:rsidR="006A4784" w:rsidRPr="00C30501" w:rsidRDefault="006A4784" w:rsidP="00EF67FB">
            <w:pPr>
              <w:spacing w:line="360" w:lineRule="auto"/>
              <w:rPr>
                <w:b/>
                <w:sz w:val="26"/>
                <w:szCs w:val="26"/>
              </w:rPr>
            </w:pPr>
            <w:r w:rsidRPr="00C30501">
              <w:rPr>
                <w:b/>
                <w:sz w:val="26"/>
                <w:szCs w:val="26"/>
              </w:rPr>
              <w:lastRenderedPageBreak/>
              <w:t>Tdap</w:t>
            </w:r>
          </w:p>
          <w:p w14:paraId="2F987639" w14:textId="77777777" w:rsidR="006A4784" w:rsidRPr="00C30501" w:rsidRDefault="006A4784" w:rsidP="00EF67FB">
            <w:pPr>
              <w:spacing w:line="360" w:lineRule="auto"/>
              <w:rPr>
                <w:b/>
                <w:sz w:val="26"/>
                <w:szCs w:val="26"/>
              </w:rPr>
            </w:pPr>
            <w:r w:rsidRPr="00C30501">
              <w:rPr>
                <w:sz w:val="26"/>
                <w:szCs w:val="26"/>
              </w:rPr>
              <w:t>(vắc-xin ngừa bạch hầu-uốn ván-ho gà giảm liều kháng nguyên bạch hầu và ho gà)</w:t>
            </w:r>
          </w:p>
        </w:tc>
        <w:tc>
          <w:tcPr>
            <w:tcW w:w="2500" w:type="pct"/>
          </w:tcPr>
          <w:p w14:paraId="06FC2E2B" w14:textId="77777777" w:rsidR="006A4784" w:rsidRPr="00C30501" w:rsidRDefault="006A4784" w:rsidP="00EF67FB">
            <w:pPr>
              <w:spacing w:line="360" w:lineRule="auto"/>
              <w:rPr>
                <w:sz w:val="26"/>
                <w:szCs w:val="26"/>
              </w:rPr>
            </w:pPr>
            <w:r w:rsidRPr="00C30501">
              <w:rPr>
                <w:sz w:val="26"/>
                <w:szCs w:val="26"/>
              </w:rPr>
              <w:t>Vắc-xin 3 trong 1: Tdap</w:t>
            </w:r>
          </w:p>
        </w:tc>
      </w:tr>
      <w:tr w:rsidR="006A4784" w:rsidRPr="00C30501" w14:paraId="70454A22" w14:textId="77777777" w:rsidTr="00434513">
        <w:tc>
          <w:tcPr>
            <w:tcW w:w="2500" w:type="pct"/>
          </w:tcPr>
          <w:p w14:paraId="46A9A689" w14:textId="77777777" w:rsidR="006A4784" w:rsidRPr="00C30501" w:rsidRDefault="006A4784" w:rsidP="00EF67FB">
            <w:pPr>
              <w:spacing w:line="360" w:lineRule="auto"/>
              <w:rPr>
                <w:b/>
                <w:sz w:val="26"/>
                <w:szCs w:val="26"/>
              </w:rPr>
            </w:pPr>
            <w:r w:rsidRPr="00C30501">
              <w:rPr>
                <w:b/>
                <w:sz w:val="26"/>
                <w:szCs w:val="26"/>
              </w:rPr>
              <w:t>Td</w:t>
            </w:r>
          </w:p>
          <w:p w14:paraId="7566B12E" w14:textId="77777777" w:rsidR="006A4784" w:rsidRPr="00C30501" w:rsidRDefault="006A4784" w:rsidP="00EF67FB">
            <w:pPr>
              <w:spacing w:line="360" w:lineRule="auto"/>
              <w:rPr>
                <w:sz w:val="26"/>
                <w:szCs w:val="26"/>
              </w:rPr>
            </w:pPr>
            <w:r w:rsidRPr="00C30501">
              <w:rPr>
                <w:sz w:val="26"/>
                <w:szCs w:val="26"/>
              </w:rPr>
              <w:t>(vắc-xin ngừa bạch hầu – uốn ván giảm liều kháng nguyên bạch hầu)</w:t>
            </w:r>
          </w:p>
        </w:tc>
        <w:tc>
          <w:tcPr>
            <w:tcW w:w="2500" w:type="pct"/>
          </w:tcPr>
          <w:p w14:paraId="7FA822A0" w14:textId="77777777" w:rsidR="006A4784" w:rsidRPr="00C30501" w:rsidRDefault="006A4784" w:rsidP="00EF67FB">
            <w:pPr>
              <w:spacing w:after="200" w:line="360" w:lineRule="auto"/>
              <w:rPr>
                <w:sz w:val="26"/>
                <w:szCs w:val="26"/>
              </w:rPr>
            </w:pPr>
            <w:r w:rsidRPr="00C30501">
              <w:rPr>
                <w:sz w:val="26"/>
                <w:szCs w:val="26"/>
              </w:rPr>
              <w:t>Td</w:t>
            </w:r>
          </w:p>
        </w:tc>
      </w:tr>
      <w:tr w:rsidR="006A4784" w:rsidRPr="00C30501" w14:paraId="2E7C4330" w14:textId="77777777" w:rsidTr="00434513">
        <w:tc>
          <w:tcPr>
            <w:tcW w:w="2500" w:type="pct"/>
          </w:tcPr>
          <w:p w14:paraId="2D39FDDA" w14:textId="77777777" w:rsidR="006A4784" w:rsidRPr="00C30501" w:rsidRDefault="006A4784" w:rsidP="00EF67FB">
            <w:pPr>
              <w:spacing w:line="360" w:lineRule="auto"/>
              <w:rPr>
                <w:sz w:val="26"/>
                <w:szCs w:val="26"/>
              </w:rPr>
            </w:pPr>
            <w:r w:rsidRPr="00C30501">
              <w:rPr>
                <w:b/>
                <w:sz w:val="26"/>
                <w:szCs w:val="26"/>
              </w:rPr>
              <w:t>VAT</w:t>
            </w:r>
            <w:r w:rsidRPr="00C30501">
              <w:rPr>
                <w:sz w:val="26"/>
                <w:szCs w:val="26"/>
              </w:rPr>
              <w:t xml:space="preserve"> </w:t>
            </w:r>
          </w:p>
          <w:p w14:paraId="24CC65A5" w14:textId="77777777" w:rsidR="006A4784" w:rsidRPr="00C30501" w:rsidRDefault="006A4784" w:rsidP="00EF67FB">
            <w:pPr>
              <w:spacing w:line="360" w:lineRule="auto"/>
              <w:rPr>
                <w:sz w:val="26"/>
                <w:szCs w:val="26"/>
              </w:rPr>
            </w:pPr>
            <w:r w:rsidRPr="00C30501">
              <w:rPr>
                <w:sz w:val="26"/>
                <w:szCs w:val="26"/>
              </w:rPr>
              <w:t>(vắc-xin ngừa uốn ván)</w:t>
            </w:r>
          </w:p>
        </w:tc>
        <w:tc>
          <w:tcPr>
            <w:tcW w:w="2500" w:type="pct"/>
          </w:tcPr>
          <w:p w14:paraId="50642F6D" w14:textId="77777777" w:rsidR="006A4784" w:rsidRPr="00C30501" w:rsidRDefault="006A4784" w:rsidP="00EF67FB">
            <w:pPr>
              <w:spacing w:after="200" w:line="360" w:lineRule="auto"/>
              <w:rPr>
                <w:sz w:val="26"/>
                <w:szCs w:val="26"/>
              </w:rPr>
            </w:pPr>
            <w:r w:rsidRPr="00C30501">
              <w:rPr>
                <w:sz w:val="26"/>
                <w:szCs w:val="26"/>
              </w:rPr>
              <w:t>VAT</w:t>
            </w:r>
          </w:p>
        </w:tc>
      </w:tr>
    </w:tbl>
    <w:p w14:paraId="702A5310" w14:textId="77777777" w:rsidR="006A4784" w:rsidRPr="00C30501" w:rsidRDefault="006A4784" w:rsidP="00EF67FB">
      <w:pPr>
        <w:spacing w:after="0" w:line="360" w:lineRule="auto"/>
        <w:rPr>
          <w:i/>
          <w:sz w:val="26"/>
          <w:szCs w:val="26"/>
        </w:rPr>
      </w:pPr>
      <w:r w:rsidRPr="00C30501">
        <w:rPr>
          <w:sz w:val="26"/>
          <w:szCs w:val="26"/>
        </w:rPr>
        <w:t>D, P</w:t>
      </w:r>
      <w:r w:rsidRPr="00C30501">
        <w:rPr>
          <w:i/>
          <w:sz w:val="26"/>
          <w:szCs w:val="26"/>
        </w:rPr>
        <w:t xml:space="preserve">: thể hiện nguyên liều kháng nguyên bạch hầu, ho gà;       </w:t>
      </w:r>
    </w:p>
    <w:p w14:paraId="22C189B8" w14:textId="77777777" w:rsidR="006A4784" w:rsidRPr="00C30501" w:rsidRDefault="006A4784" w:rsidP="00EF67FB">
      <w:pPr>
        <w:spacing w:after="0" w:line="360" w:lineRule="auto"/>
        <w:rPr>
          <w:i/>
          <w:sz w:val="26"/>
          <w:szCs w:val="26"/>
        </w:rPr>
      </w:pPr>
      <w:r w:rsidRPr="00C30501">
        <w:rPr>
          <w:sz w:val="26"/>
          <w:szCs w:val="26"/>
        </w:rPr>
        <w:t>d,p</w:t>
      </w:r>
      <w:r w:rsidRPr="00C30501">
        <w:rPr>
          <w:i/>
          <w:sz w:val="26"/>
          <w:szCs w:val="26"/>
        </w:rPr>
        <w:t>: thể hiện giảm liều kháng nguyên bạch hầu, ho gà</w:t>
      </w:r>
    </w:p>
    <w:p w14:paraId="75CD29E3" w14:textId="77777777" w:rsidR="006A4784" w:rsidRPr="00C30501" w:rsidRDefault="006A4784" w:rsidP="00EF67FB">
      <w:pPr>
        <w:numPr>
          <w:ilvl w:val="0"/>
          <w:numId w:val="15"/>
        </w:numPr>
        <w:spacing w:after="0" w:line="360" w:lineRule="auto"/>
        <w:rPr>
          <w:b/>
          <w:sz w:val="26"/>
          <w:szCs w:val="26"/>
        </w:rPr>
      </w:pPr>
      <w:r w:rsidRPr="00C30501">
        <w:rPr>
          <w:b/>
          <w:sz w:val="26"/>
          <w:szCs w:val="26"/>
        </w:rPr>
        <w:t>Ai là người cần tiêm ngừa Bạch hầu –Uốn ván – Ho gà?</w:t>
      </w:r>
    </w:p>
    <w:p w14:paraId="5ACCE5B2" w14:textId="77777777" w:rsidR="006A4784" w:rsidRPr="00C30501" w:rsidRDefault="006A4784" w:rsidP="00EF67FB">
      <w:pPr>
        <w:spacing w:after="0" w:line="360" w:lineRule="auto"/>
        <w:rPr>
          <w:sz w:val="26"/>
          <w:szCs w:val="26"/>
        </w:rPr>
      </w:pPr>
      <w:r w:rsidRPr="00C30501">
        <w:rPr>
          <w:sz w:val="26"/>
          <w:szCs w:val="26"/>
        </w:rPr>
        <w:t xml:space="preserve">     Tất cả mọi người đều nên tiêm ngừa các bệnh bạch hầu, uốn ván, ho gà nếu chưa được tiêm và tiêm nhắc định kỳ theo tư vấn của bác sĩ.</w:t>
      </w:r>
    </w:p>
    <w:p w14:paraId="0194BDCD" w14:textId="77777777" w:rsidR="006A4784" w:rsidRPr="00C30501" w:rsidRDefault="006A4784" w:rsidP="00EF67FB">
      <w:pPr>
        <w:numPr>
          <w:ilvl w:val="0"/>
          <w:numId w:val="15"/>
        </w:numPr>
        <w:spacing w:after="0" w:line="360" w:lineRule="auto"/>
        <w:rPr>
          <w:b/>
          <w:sz w:val="26"/>
          <w:szCs w:val="26"/>
        </w:rPr>
      </w:pPr>
      <w:r w:rsidRPr="00C30501">
        <w:rPr>
          <w:b/>
          <w:sz w:val="26"/>
          <w:szCs w:val="26"/>
        </w:rPr>
        <w:t>Nên tiêm ngừa Bạch hầu – Uốn ván – Ho gà như thế nào?</w:t>
      </w:r>
    </w:p>
    <w:p w14:paraId="424216AC" w14:textId="77777777" w:rsidR="006A4784" w:rsidRPr="00C30501" w:rsidRDefault="006A4784" w:rsidP="00EF67FB">
      <w:pPr>
        <w:spacing w:after="0" w:line="360" w:lineRule="auto"/>
        <w:rPr>
          <w:sz w:val="26"/>
          <w:szCs w:val="26"/>
        </w:rPr>
      </w:pPr>
      <w:r w:rsidRPr="00C30501">
        <w:rPr>
          <w:sz w:val="26"/>
          <w:szCs w:val="26"/>
        </w:rPr>
        <w:t xml:space="preserve">      Người được tiêm nên bắt đầu với một liệu trình cơ bản (thường là 3 mũi)</w:t>
      </w:r>
    </w:p>
    <w:p w14:paraId="7C6C9CF9" w14:textId="77777777" w:rsidR="006A4784" w:rsidRPr="00C30501" w:rsidRDefault="006A4784" w:rsidP="00EF67FB">
      <w:pPr>
        <w:spacing w:after="0" w:line="360" w:lineRule="auto"/>
        <w:rPr>
          <w:sz w:val="26"/>
          <w:szCs w:val="26"/>
        </w:rPr>
      </w:pPr>
      <w:r w:rsidRPr="00C30501">
        <w:rPr>
          <w:sz w:val="26"/>
          <w:szCs w:val="26"/>
        </w:rPr>
        <w:t xml:space="preserve">      Tiêm nhắc định kỳ để bảm bảo hiệu quả phòng bệnh</w:t>
      </w:r>
    </w:p>
    <w:p w14:paraId="6DCEF59D" w14:textId="77777777" w:rsidR="006A4784" w:rsidRPr="00C30501" w:rsidRDefault="006A4784" w:rsidP="00EF67FB">
      <w:pPr>
        <w:spacing w:after="0" w:line="360" w:lineRule="auto"/>
        <w:rPr>
          <w:b/>
          <w:i/>
          <w:sz w:val="26"/>
          <w:szCs w:val="26"/>
        </w:rPr>
      </w:pPr>
      <w:r w:rsidRPr="00C30501">
        <w:rPr>
          <w:b/>
          <w:i/>
          <w:sz w:val="26"/>
          <w:szCs w:val="26"/>
        </w:rPr>
        <w:t xml:space="preserve">      Trẻ sơ sinh và trẻ nhỏ dưới 2 tuổi</w:t>
      </w:r>
    </w:p>
    <w:p w14:paraId="37B17D4C" w14:textId="77777777" w:rsidR="006A4784" w:rsidRPr="00C30501" w:rsidRDefault="006A4784" w:rsidP="00EF67FB">
      <w:pPr>
        <w:spacing w:after="0" w:line="360" w:lineRule="auto"/>
        <w:rPr>
          <w:sz w:val="26"/>
          <w:szCs w:val="26"/>
        </w:rPr>
      </w:pPr>
      <w:r w:rsidRPr="00C30501">
        <w:rPr>
          <w:sz w:val="26"/>
          <w:szCs w:val="26"/>
        </w:rPr>
        <w:t xml:space="preserve">     Vắc-xin cần tiêm TDaP hoặc TDwP có trong các vắc-xin phối hợp 6 trong 1 hoặc 5 trong 1.</w:t>
      </w:r>
    </w:p>
    <w:p w14:paraId="2F20B0CA" w14:textId="77777777" w:rsidR="006A4784" w:rsidRPr="00C30501" w:rsidRDefault="006A4784" w:rsidP="00EF67FB">
      <w:pPr>
        <w:spacing w:after="0" w:line="360" w:lineRule="auto"/>
        <w:rPr>
          <w:sz w:val="26"/>
          <w:szCs w:val="26"/>
        </w:rPr>
      </w:pPr>
      <w:r w:rsidRPr="00C30501">
        <w:rPr>
          <w:sz w:val="26"/>
          <w:szCs w:val="26"/>
        </w:rPr>
        <w:t xml:space="preserve">     Liệu trình tiêm:</w:t>
      </w:r>
    </w:p>
    <w:p w14:paraId="142B099B" w14:textId="77777777" w:rsidR="006A4784" w:rsidRPr="00C30501" w:rsidRDefault="006A4784" w:rsidP="00EF67FB">
      <w:pPr>
        <w:numPr>
          <w:ilvl w:val="0"/>
          <w:numId w:val="13"/>
        </w:numPr>
        <w:spacing w:after="0" w:line="360" w:lineRule="auto"/>
        <w:rPr>
          <w:sz w:val="26"/>
          <w:szCs w:val="26"/>
        </w:rPr>
      </w:pPr>
      <w:r w:rsidRPr="00C30501">
        <w:rPr>
          <w:sz w:val="26"/>
          <w:szCs w:val="26"/>
        </w:rPr>
        <w:t>2 tháng</w:t>
      </w:r>
    </w:p>
    <w:p w14:paraId="521C3914" w14:textId="77777777" w:rsidR="006A4784" w:rsidRPr="00C30501" w:rsidRDefault="006A4784" w:rsidP="00EF67FB">
      <w:pPr>
        <w:numPr>
          <w:ilvl w:val="0"/>
          <w:numId w:val="13"/>
        </w:numPr>
        <w:spacing w:after="0" w:line="360" w:lineRule="auto"/>
        <w:rPr>
          <w:sz w:val="26"/>
          <w:szCs w:val="26"/>
        </w:rPr>
      </w:pPr>
      <w:r w:rsidRPr="00C30501">
        <w:rPr>
          <w:sz w:val="26"/>
          <w:szCs w:val="26"/>
        </w:rPr>
        <w:t>3 tháng</w:t>
      </w:r>
    </w:p>
    <w:p w14:paraId="1FC68FD5" w14:textId="77777777" w:rsidR="006A4784" w:rsidRPr="00C30501" w:rsidRDefault="006A4784" w:rsidP="00EF67FB">
      <w:pPr>
        <w:numPr>
          <w:ilvl w:val="0"/>
          <w:numId w:val="13"/>
        </w:numPr>
        <w:spacing w:after="0" w:line="360" w:lineRule="auto"/>
        <w:rPr>
          <w:sz w:val="26"/>
          <w:szCs w:val="26"/>
        </w:rPr>
      </w:pPr>
      <w:r w:rsidRPr="00C30501">
        <w:rPr>
          <w:sz w:val="26"/>
          <w:szCs w:val="26"/>
        </w:rPr>
        <w:t>4 tháng</w:t>
      </w:r>
    </w:p>
    <w:p w14:paraId="1F889082" w14:textId="77777777" w:rsidR="006A4784" w:rsidRPr="00C30501" w:rsidRDefault="006A4784" w:rsidP="00EF67FB">
      <w:pPr>
        <w:numPr>
          <w:ilvl w:val="0"/>
          <w:numId w:val="13"/>
        </w:numPr>
        <w:spacing w:after="0" w:line="360" w:lineRule="auto"/>
        <w:rPr>
          <w:sz w:val="26"/>
          <w:szCs w:val="26"/>
        </w:rPr>
      </w:pPr>
      <w:r w:rsidRPr="00C30501">
        <w:rPr>
          <w:sz w:val="26"/>
          <w:szCs w:val="26"/>
        </w:rPr>
        <w:t>16 đến 18 tháng</w:t>
      </w:r>
    </w:p>
    <w:p w14:paraId="551C928F" w14:textId="77777777" w:rsidR="006A4784" w:rsidRPr="00C30501" w:rsidRDefault="006A4784" w:rsidP="00EF67FB">
      <w:pPr>
        <w:spacing w:after="0" w:line="360" w:lineRule="auto"/>
        <w:rPr>
          <w:b/>
          <w:i/>
          <w:sz w:val="26"/>
          <w:szCs w:val="26"/>
        </w:rPr>
      </w:pPr>
      <w:r w:rsidRPr="00C30501">
        <w:rPr>
          <w:b/>
          <w:i/>
          <w:sz w:val="26"/>
          <w:szCs w:val="26"/>
        </w:rPr>
        <w:t xml:space="preserve">      Trẻ từ 4 – 6 tuổi</w:t>
      </w:r>
    </w:p>
    <w:p w14:paraId="442F4ECB" w14:textId="77777777" w:rsidR="006A4784" w:rsidRPr="00C30501" w:rsidRDefault="006A4784" w:rsidP="00EF67FB">
      <w:pPr>
        <w:spacing w:after="0" w:line="360" w:lineRule="auto"/>
        <w:rPr>
          <w:sz w:val="26"/>
          <w:szCs w:val="26"/>
        </w:rPr>
      </w:pPr>
      <w:r w:rsidRPr="00C30501">
        <w:rPr>
          <w:sz w:val="26"/>
          <w:szCs w:val="26"/>
        </w:rPr>
        <w:t xml:space="preserve">       Các trẻ trong độ tuổi từ 4 đến 6 nên được tiêm nhắc 01 liều vắc-xin bạch hầu- uốn ván- ho gà </w:t>
      </w:r>
    </w:p>
    <w:p w14:paraId="65EE893A" w14:textId="77777777" w:rsidR="006A4784" w:rsidRPr="00C30501" w:rsidRDefault="006A4784" w:rsidP="00EF67FB">
      <w:pPr>
        <w:spacing w:after="0" w:line="360" w:lineRule="auto"/>
        <w:rPr>
          <w:b/>
          <w:i/>
          <w:sz w:val="26"/>
          <w:szCs w:val="26"/>
        </w:rPr>
      </w:pPr>
      <w:r w:rsidRPr="00C30501">
        <w:rPr>
          <w:b/>
          <w:i/>
          <w:sz w:val="26"/>
          <w:szCs w:val="26"/>
        </w:rPr>
        <w:lastRenderedPageBreak/>
        <w:t xml:space="preserve">     Thiếu niên</w:t>
      </w:r>
    </w:p>
    <w:p w14:paraId="0B135ADA" w14:textId="77777777" w:rsidR="006A4784" w:rsidRPr="00C30501" w:rsidRDefault="006A4784" w:rsidP="00EF67FB">
      <w:pPr>
        <w:spacing w:after="0" w:line="360" w:lineRule="auto"/>
        <w:rPr>
          <w:sz w:val="26"/>
          <w:szCs w:val="26"/>
        </w:rPr>
      </w:pPr>
      <w:r w:rsidRPr="00C30501">
        <w:rPr>
          <w:sz w:val="26"/>
          <w:szCs w:val="26"/>
        </w:rPr>
        <w:t xml:space="preserve">     Các trẻ trong độ tuổi từ 10 đến 15 nên được tiêm nhắc 01 liều vắc-xin bạch hầu- uốn ván- ho gà </w:t>
      </w:r>
    </w:p>
    <w:p w14:paraId="00911C70" w14:textId="77777777" w:rsidR="006A4784" w:rsidRPr="00C30501" w:rsidRDefault="006A4784" w:rsidP="00EF67FB">
      <w:pPr>
        <w:spacing w:after="0" w:line="360" w:lineRule="auto"/>
        <w:jc w:val="both"/>
        <w:rPr>
          <w:b/>
          <w:i/>
          <w:sz w:val="26"/>
          <w:szCs w:val="26"/>
        </w:rPr>
      </w:pPr>
      <w:r w:rsidRPr="00C30501">
        <w:rPr>
          <w:b/>
          <w:i/>
          <w:sz w:val="26"/>
          <w:szCs w:val="26"/>
        </w:rPr>
        <w:t xml:space="preserve">     Phụ nữ mang thai</w:t>
      </w:r>
    </w:p>
    <w:p w14:paraId="59FCB3DA" w14:textId="77777777" w:rsidR="006A4784" w:rsidRPr="00C30501" w:rsidRDefault="006A4784" w:rsidP="00EF67FB">
      <w:pPr>
        <w:spacing w:after="0" w:line="360" w:lineRule="auto"/>
        <w:jc w:val="both"/>
        <w:rPr>
          <w:sz w:val="26"/>
          <w:szCs w:val="26"/>
        </w:rPr>
      </w:pPr>
      <w:r w:rsidRPr="00C30501">
        <w:rPr>
          <w:sz w:val="26"/>
          <w:szCs w:val="26"/>
        </w:rPr>
        <w:t xml:space="preserve">      Tất cả phụ nữ mang thai nên tiêm 01 liều vắc-xin bạch hầu- uốn ván- ho gà vào tam cá nguyệt thứ 3 của thai kỳ (27 đến 36 tuần thai). </w:t>
      </w:r>
    </w:p>
    <w:p w14:paraId="4E8C90C1" w14:textId="77777777" w:rsidR="006A4784" w:rsidRPr="00C30501" w:rsidRDefault="006A4784" w:rsidP="00EF67FB">
      <w:pPr>
        <w:spacing w:after="0" w:line="360" w:lineRule="auto"/>
        <w:jc w:val="both"/>
        <w:rPr>
          <w:b/>
          <w:i/>
          <w:sz w:val="26"/>
          <w:szCs w:val="26"/>
        </w:rPr>
      </w:pPr>
      <w:r w:rsidRPr="00C30501">
        <w:rPr>
          <w:b/>
          <w:i/>
          <w:sz w:val="26"/>
          <w:szCs w:val="26"/>
        </w:rPr>
        <w:t xml:space="preserve">     Người trưởng thành</w:t>
      </w:r>
    </w:p>
    <w:p w14:paraId="019A2A43" w14:textId="77777777" w:rsidR="006A4784" w:rsidRPr="00C30501" w:rsidRDefault="006A4784" w:rsidP="00EF67FB">
      <w:pPr>
        <w:spacing w:after="0" w:line="360" w:lineRule="auto"/>
        <w:jc w:val="both"/>
        <w:rPr>
          <w:sz w:val="26"/>
          <w:szCs w:val="26"/>
        </w:rPr>
      </w:pPr>
      <w:r w:rsidRPr="00C30501">
        <w:rPr>
          <w:sz w:val="26"/>
          <w:szCs w:val="26"/>
        </w:rPr>
        <w:t xml:space="preserve">     Từ năm 1985 Chương trình tiêm chủng quốc gia ở Việt Nam được chính thức bắt đầu cho tất cả trẻ dưới 1 tuổi trên toàn quốc. Do vậy, hiện tại ở nước ta có một lượng lớn người trưởng thành đặc biệt là đàn ông sinh trước năm 1985 chưa được tiêm ngừa uốn ván hoặc tiêm chưa đủ liều của phác đồ tiêm cơ bản. Cũng vì lý do trên các ca bệnh uốn ván ở Việt Nam hiện nay có tỉ lệ lớn là đàn ông trong tuổi lao động.</w:t>
      </w:r>
    </w:p>
    <w:p w14:paraId="12540045" w14:textId="77777777" w:rsidR="006A4784" w:rsidRPr="00C30501" w:rsidRDefault="006A4784" w:rsidP="00EF67FB">
      <w:pPr>
        <w:spacing w:after="0" w:line="360" w:lineRule="auto"/>
        <w:jc w:val="both"/>
        <w:rPr>
          <w:sz w:val="26"/>
          <w:szCs w:val="26"/>
        </w:rPr>
      </w:pPr>
      <w:r w:rsidRPr="00C30501">
        <w:rPr>
          <w:sz w:val="26"/>
          <w:szCs w:val="26"/>
        </w:rPr>
        <w:t>Người lớn cũng rất cần được tiêm ngừa vắc-xin bạch hầu uốn ván ho gà:</w:t>
      </w:r>
    </w:p>
    <w:p w14:paraId="3B9B05D3" w14:textId="77777777" w:rsidR="006A4784" w:rsidRPr="00C30501" w:rsidRDefault="006A4784" w:rsidP="00EF67FB">
      <w:pPr>
        <w:numPr>
          <w:ilvl w:val="0"/>
          <w:numId w:val="16"/>
        </w:numPr>
        <w:spacing w:after="0" w:line="360" w:lineRule="auto"/>
        <w:jc w:val="both"/>
        <w:rPr>
          <w:sz w:val="26"/>
          <w:szCs w:val="26"/>
        </w:rPr>
      </w:pPr>
      <w:r w:rsidRPr="00C30501">
        <w:rPr>
          <w:sz w:val="26"/>
          <w:szCs w:val="26"/>
        </w:rPr>
        <w:t>Những người chưa bao giờ được tiêm nên tiêm 03 liều cơ bản. Sau đó mỗi 5-10 năm nên nhắc lại 01 liều.</w:t>
      </w:r>
    </w:p>
    <w:p w14:paraId="453B3BD1" w14:textId="77777777" w:rsidR="006A4784" w:rsidRPr="00C30501" w:rsidRDefault="006A4784" w:rsidP="00EF67FB">
      <w:pPr>
        <w:numPr>
          <w:ilvl w:val="0"/>
          <w:numId w:val="16"/>
        </w:numPr>
        <w:spacing w:after="0" w:line="360" w:lineRule="auto"/>
        <w:jc w:val="both"/>
        <w:rPr>
          <w:sz w:val="26"/>
          <w:szCs w:val="26"/>
        </w:rPr>
      </w:pPr>
      <w:r w:rsidRPr="00C30501">
        <w:rPr>
          <w:sz w:val="26"/>
          <w:szCs w:val="26"/>
        </w:rPr>
        <w:t>Với những người đã được tiêm liều cơ bản cần tiêm nhắc mỗi 5-10 năm.</w:t>
      </w:r>
    </w:p>
    <w:p w14:paraId="0C72A017" w14:textId="77777777" w:rsidR="006A4784" w:rsidRPr="00C30501" w:rsidRDefault="006A4784" w:rsidP="00EF67FB">
      <w:pPr>
        <w:spacing w:after="0" w:line="360" w:lineRule="auto"/>
        <w:rPr>
          <w:b/>
          <w:i/>
          <w:sz w:val="26"/>
          <w:szCs w:val="26"/>
        </w:rPr>
      </w:pPr>
      <w:r w:rsidRPr="00C30501">
        <w:rPr>
          <w:b/>
          <w:i/>
          <w:sz w:val="26"/>
          <w:szCs w:val="26"/>
        </w:rPr>
        <w:t xml:space="preserve">     Người có vết thương</w:t>
      </w:r>
    </w:p>
    <w:p w14:paraId="247439B2" w14:textId="77777777" w:rsidR="006A4784" w:rsidRPr="00C30501" w:rsidRDefault="006A4784" w:rsidP="00EF67FB">
      <w:pPr>
        <w:spacing w:after="0" w:line="360" w:lineRule="auto"/>
        <w:rPr>
          <w:sz w:val="26"/>
          <w:szCs w:val="26"/>
        </w:rPr>
      </w:pPr>
      <w:r w:rsidRPr="00C30501">
        <w:rPr>
          <w:sz w:val="26"/>
          <w:szCs w:val="26"/>
        </w:rPr>
        <w:t xml:space="preserve">     Tất cả người có vết thương hở cần được đến các cơ sở y tế để được tư vấn tiêm ngừa uốn ván</w:t>
      </w:r>
    </w:p>
    <w:p w14:paraId="19D62301" w14:textId="77777777" w:rsidR="006A4784" w:rsidRPr="00C30501" w:rsidRDefault="006A4784" w:rsidP="00EF67FB">
      <w:pPr>
        <w:numPr>
          <w:ilvl w:val="0"/>
          <w:numId w:val="15"/>
        </w:numPr>
        <w:spacing w:after="0" w:line="360" w:lineRule="auto"/>
        <w:rPr>
          <w:b/>
          <w:sz w:val="26"/>
          <w:szCs w:val="26"/>
        </w:rPr>
      </w:pPr>
      <w:r w:rsidRPr="00C30501">
        <w:rPr>
          <w:b/>
          <w:sz w:val="26"/>
          <w:szCs w:val="26"/>
        </w:rPr>
        <w:t>Đến cơ sở y tế nào để được tiêm ngừa Bạch hầu – Uốn ván – Ho gà?</w:t>
      </w:r>
    </w:p>
    <w:p w14:paraId="47099FD3" w14:textId="77777777" w:rsidR="008E1C3C" w:rsidRPr="00C30501" w:rsidRDefault="008E1C3C" w:rsidP="008E1C3C">
      <w:pPr>
        <w:pStyle w:val="ListParagraph"/>
        <w:spacing w:line="360" w:lineRule="auto"/>
        <w:ind w:left="360"/>
        <w:jc w:val="both"/>
        <w:rPr>
          <w:bCs/>
          <w:sz w:val="26"/>
          <w:szCs w:val="26"/>
        </w:rPr>
      </w:pPr>
      <w:r w:rsidRPr="00C30501">
        <w:rPr>
          <w:bCs/>
          <w:sz w:val="26"/>
          <w:szCs w:val="26"/>
        </w:rPr>
        <w:t xml:space="preserve">Bạn có thể tiêm ngừa </w:t>
      </w:r>
      <w:r w:rsidRPr="00C30501">
        <w:rPr>
          <w:sz w:val="26"/>
          <w:szCs w:val="26"/>
        </w:rPr>
        <w:t>Bạch hầu – Uốn ván – Ho gà</w:t>
      </w:r>
      <w:r w:rsidRPr="00C30501">
        <w:rPr>
          <w:bCs/>
          <w:sz w:val="26"/>
          <w:szCs w:val="26"/>
        </w:rPr>
        <w:t xml:space="preserve"> ở các Viện Pasteur, Viện Vệ sinh Dịch tễ, các trung tâm y tế, các bệnh viện tư nhân và các cơ sở y tế tư nhân khác đã đăng ký đủ điều kiện thực hiện hoạt động tiêm chủng…</w:t>
      </w:r>
    </w:p>
    <w:p w14:paraId="57453FE9" w14:textId="77777777" w:rsidR="008E1C3C" w:rsidRPr="00C30501" w:rsidRDefault="008E1C3C" w:rsidP="00F8240F">
      <w:pPr>
        <w:pStyle w:val="ListParagraph"/>
        <w:spacing w:line="360" w:lineRule="auto"/>
        <w:ind w:left="360"/>
        <w:jc w:val="both"/>
        <w:rPr>
          <w:b/>
          <w:bCs/>
          <w:sz w:val="26"/>
          <w:szCs w:val="26"/>
        </w:rPr>
      </w:pPr>
    </w:p>
    <w:p w14:paraId="16B1BAD1" w14:textId="77777777" w:rsidR="006A4784" w:rsidRPr="00C30501" w:rsidRDefault="006A4784" w:rsidP="00EF67FB">
      <w:pPr>
        <w:spacing w:after="0" w:line="360" w:lineRule="auto"/>
        <w:rPr>
          <w:sz w:val="26"/>
          <w:szCs w:val="26"/>
        </w:rPr>
      </w:pPr>
      <w:r w:rsidRPr="00C30501">
        <w:rPr>
          <w:noProof/>
          <w:sz w:val="26"/>
          <w:szCs w:val="26"/>
        </w:rPr>
        <w:lastRenderedPageBreak/>
        <w:drawing>
          <wp:inline distT="0" distB="0" distL="0" distR="0" wp14:anchorId="1CC297AC" wp14:editId="70416A50">
            <wp:extent cx="5912641" cy="2660073"/>
            <wp:effectExtent l="0" t="0" r="0" b="6985"/>
            <wp:docPr id="6" name="Picture 6" descr="Routine Vaccines | Travelers' Health | 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tine Vaccines | Travelers' Health | CD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9418" cy="2663122"/>
                    </a:xfrm>
                    <a:prstGeom prst="rect">
                      <a:avLst/>
                    </a:prstGeom>
                    <a:noFill/>
                    <a:ln>
                      <a:noFill/>
                    </a:ln>
                  </pic:spPr>
                </pic:pic>
              </a:graphicData>
            </a:graphic>
          </wp:inline>
        </w:drawing>
      </w:r>
    </w:p>
    <w:p w14:paraId="3B58B05A" w14:textId="77777777" w:rsidR="006A4784" w:rsidRPr="00C30501" w:rsidRDefault="006A4784" w:rsidP="00EF67FB">
      <w:pPr>
        <w:spacing w:after="0" w:line="360" w:lineRule="auto"/>
        <w:rPr>
          <w:b/>
          <w:sz w:val="26"/>
          <w:szCs w:val="26"/>
          <w:lang w:val="vi-VN"/>
        </w:rPr>
      </w:pPr>
      <w:r w:rsidRPr="00C30501">
        <w:rPr>
          <w:sz w:val="26"/>
          <w:szCs w:val="26"/>
        </w:rPr>
        <w:t>“Một mũi tiêm bảo vệ cả gia đình. Tiêm chủng là một trong những biện pháp hiệu quả bảo vệ sức khỏe và hạnh phúc gia đình bạn” (</w:t>
      </w:r>
      <w:r w:rsidRPr="00C30501">
        <w:rPr>
          <w:i/>
          <w:sz w:val="26"/>
          <w:szCs w:val="26"/>
        </w:rPr>
        <w:t>ảnh: CDC Hoa Kỳ)</w:t>
      </w:r>
    </w:p>
    <w:p w14:paraId="54725106" w14:textId="77777777" w:rsidR="006A4784" w:rsidRPr="00C30501" w:rsidRDefault="006A4784" w:rsidP="00EF67FB">
      <w:pPr>
        <w:spacing w:after="0" w:line="360" w:lineRule="auto"/>
        <w:rPr>
          <w:b/>
          <w:sz w:val="26"/>
          <w:szCs w:val="26"/>
          <w:lang w:val="vi-VN"/>
        </w:rPr>
      </w:pPr>
      <w:r w:rsidRPr="00C30501">
        <w:rPr>
          <w:b/>
          <w:sz w:val="26"/>
          <w:szCs w:val="26"/>
          <w:lang w:val="vi-VN"/>
        </w:rPr>
        <w:t>TÀI LIỆU THAM KHẢO:</w:t>
      </w:r>
    </w:p>
    <w:p w14:paraId="409B3556" w14:textId="77777777" w:rsidR="006A4784" w:rsidRPr="00C30501" w:rsidRDefault="006A4784" w:rsidP="00EF67FB">
      <w:pPr>
        <w:numPr>
          <w:ilvl w:val="0"/>
          <w:numId w:val="14"/>
        </w:numPr>
        <w:spacing w:after="0" w:line="360" w:lineRule="auto"/>
        <w:rPr>
          <w:sz w:val="26"/>
          <w:szCs w:val="26"/>
          <w:lang w:val="vi-VN"/>
        </w:rPr>
      </w:pPr>
      <w:r w:rsidRPr="00C30501">
        <w:rPr>
          <w:sz w:val="26"/>
          <w:szCs w:val="26"/>
          <w:lang w:val="vi-VN"/>
        </w:rPr>
        <w:t>https://www.cdc.gov/Vaccins/hcp/vis/vis-statements/dtap.htm</w:t>
      </w:r>
    </w:p>
    <w:p w14:paraId="1D59FC23" w14:textId="77777777" w:rsidR="006A4784" w:rsidRPr="00C30501" w:rsidRDefault="00FB45E0" w:rsidP="00EF67FB">
      <w:pPr>
        <w:numPr>
          <w:ilvl w:val="0"/>
          <w:numId w:val="14"/>
        </w:numPr>
        <w:spacing w:after="0" w:line="360" w:lineRule="auto"/>
        <w:rPr>
          <w:sz w:val="26"/>
          <w:szCs w:val="26"/>
          <w:lang w:val="vi-VN"/>
        </w:rPr>
      </w:pPr>
      <w:hyperlink r:id="rId21" w:history="1">
        <w:r w:rsidR="006A4784" w:rsidRPr="00C30501">
          <w:rPr>
            <w:rStyle w:val="Hyperlink"/>
            <w:sz w:val="26"/>
            <w:szCs w:val="26"/>
            <w:lang w:val="vi-VN"/>
          </w:rPr>
          <w:t>https://tiemchungmorong.vn/vi/content/lich-su-tcmr.html</w:t>
        </w:r>
      </w:hyperlink>
    </w:p>
    <w:p w14:paraId="202A80AA" w14:textId="77777777" w:rsidR="006A4784" w:rsidRPr="00C30501" w:rsidRDefault="006A4784" w:rsidP="00EF67FB">
      <w:pPr>
        <w:numPr>
          <w:ilvl w:val="0"/>
          <w:numId w:val="14"/>
        </w:numPr>
        <w:spacing w:after="0" w:line="360" w:lineRule="auto"/>
        <w:rPr>
          <w:sz w:val="26"/>
          <w:szCs w:val="26"/>
        </w:rPr>
      </w:pPr>
      <w:r w:rsidRPr="00C30501">
        <w:rPr>
          <w:sz w:val="26"/>
          <w:szCs w:val="26"/>
        </w:rPr>
        <w:t xml:space="preserve">Tetanus Vaccins: WHO position paper – February 2017. Wkly Epidemiol Rec. 2017 Feb 10;92(6):53-76. </w:t>
      </w:r>
    </w:p>
    <w:p w14:paraId="1996CB35" w14:textId="77777777" w:rsidR="006A4784" w:rsidRPr="00C30501" w:rsidRDefault="006A4784" w:rsidP="00EF67FB">
      <w:pPr>
        <w:numPr>
          <w:ilvl w:val="0"/>
          <w:numId w:val="14"/>
        </w:numPr>
        <w:spacing w:after="0" w:line="360" w:lineRule="auto"/>
        <w:rPr>
          <w:sz w:val="26"/>
          <w:szCs w:val="26"/>
        </w:rPr>
      </w:pPr>
      <w:r w:rsidRPr="00C30501">
        <w:rPr>
          <w:sz w:val="26"/>
          <w:szCs w:val="26"/>
        </w:rPr>
        <w:t xml:space="preserve">Diphtheria Vaccin: WHO position paper – August 2017. Wkly Epidemiol Rec. 2017 Aug 04;92(31):417-35. </w:t>
      </w:r>
    </w:p>
    <w:p w14:paraId="48FE74BD" w14:textId="77777777" w:rsidR="006A4784" w:rsidRPr="00C30501" w:rsidRDefault="006A4784" w:rsidP="00EF67FB">
      <w:pPr>
        <w:numPr>
          <w:ilvl w:val="0"/>
          <w:numId w:val="14"/>
        </w:numPr>
        <w:spacing w:after="0" w:line="360" w:lineRule="auto"/>
        <w:rPr>
          <w:sz w:val="26"/>
          <w:szCs w:val="26"/>
        </w:rPr>
      </w:pPr>
      <w:r w:rsidRPr="00C30501">
        <w:rPr>
          <w:sz w:val="26"/>
          <w:szCs w:val="26"/>
        </w:rPr>
        <w:t xml:space="preserve">Pertussis Vaccins: WHO position paper - September 2015. Wkly Epidemiol Rec. 2015 Aug 28;90(35):433-58. </w:t>
      </w:r>
    </w:p>
    <w:p w14:paraId="64D1513F" w14:textId="77777777" w:rsidR="006A4784" w:rsidRPr="00C30501" w:rsidRDefault="006A4784" w:rsidP="00EF67FB">
      <w:pPr>
        <w:pStyle w:val="ListParagraph"/>
        <w:spacing w:before="100" w:beforeAutospacing="1" w:after="100" w:afterAutospacing="1" w:line="360" w:lineRule="auto"/>
        <w:ind w:left="360"/>
        <w:jc w:val="both"/>
        <w:rPr>
          <w:sz w:val="26"/>
          <w:szCs w:val="26"/>
        </w:rPr>
      </w:pPr>
      <w:r w:rsidRPr="00C30501">
        <w:rPr>
          <w:sz w:val="26"/>
          <w:szCs w:val="26"/>
        </w:rPr>
        <w:br w:type="page"/>
      </w:r>
    </w:p>
    <w:p w14:paraId="4D26CEE1" w14:textId="77777777" w:rsidR="006A4784" w:rsidRPr="00C30501" w:rsidRDefault="006A4784" w:rsidP="00EF67FB">
      <w:pPr>
        <w:pStyle w:val="Heading1"/>
        <w:spacing w:line="360" w:lineRule="auto"/>
        <w:jc w:val="center"/>
        <w:rPr>
          <w:rFonts w:ascii="Times New Roman" w:hAnsi="Times New Roman" w:cs="Times New Roman"/>
          <w:b w:val="0"/>
          <w:color w:val="FF0000"/>
          <w:sz w:val="26"/>
          <w:szCs w:val="26"/>
        </w:rPr>
      </w:pPr>
      <w:bookmarkStart w:id="4" w:name="_Toc163485955"/>
      <w:r w:rsidRPr="00C30501">
        <w:rPr>
          <w:rFonts w:ascii="Times New Roman" w:hAnsi="Times New Roman" w:cs="Times New Roman"/>
          <w:b w:val="0"/>
          <w:color w:val="FF0000"/>
          <w:sz w:val="26"/>
          <w:szCs w:val="26"/>
        </w:rPr>
        <w:lastRenderedPageBreak/>
        <w:t>BỆNH DẠI TRÊN NGƯỜI</w:t>
      </w:r>
      <w:bookmarkEnd w:id="4"/>
    </w:p>
    <w:p w14:paraId="64DB6447" w14:textId="77777777" w:rsidR="006A4784" w:rsidRPr="00C30501" w:rsidRDefault="006A4784" w:rsidP="00EF67FB">
      <w:pPr>
        <w:spacing w:line="360" w:lineRule="auto"/>
        <w:rPr>
          <w:color w:val="FF0000"/>
          <w:sz w:val="26"/>
          <w:szCs w:val="26"/>
        </w:rPr>
      </w:pPr>
      <w:r w:rsidRPr="00C30501">
        <w:rPr>
          <w:color w:val="FF0000"/>
          <w:sz w:val="26"/>
          <w:szCs w:val="26"/>
        </w:rPr>
        <w:t>Tác giả: Bs. CK1. Nguyễn Đức Minh</w:t>
      </w:r>
    </w:p>
    <w:p w14:paraId="4FA2F021" w14:textId="77777777" w:rsidR="006A4784" w:rsidRPr="00C30501" w:rsidRDefault="006A4784" w:rsidP="00EF67FB">
      <w:pPr>
        <w:spacing w:line="360" w:lineRule="auto"/>
        <w:rPr>
          <w:color w:val="FF0000"/>
          <w:sz w:val="26"/>
          <w:szCs w:val="26"/>
        </w:rPr>
      </w:pPr>
      <w:r w:rsidRPr="00C30501">
        <w:rPr>
          <w:color w:val="FF0000"/>
          <w:sz w:val="26"/>
          <w:szCs w:val="26"/>
        </w:rPr>
        <w:t xml:space="preserve">               Viện Pasteur Thành Phố Hồ Chí Minh</w:t>
      </w:r>
    </w:p>
    <w:p w14:paraId="38E2F0E3" w14:textId="77777777" w:rsidR="006A4784" w:rsidRPr="00C30501" w:rsidRDefault="006A4784" w:rsidP="00EF67FB">
      <w:pPr>
        <w:shd w:val="clear" w:color="auto" w:fill="FFFFFF"/>
        <w:spacing w:after="0" w:line="360" w:lineRule="auto"/>
        <w:jc w:val="both"/>
        <w:rPr>
          <w:rFonts w:eastAsia="Times New Roman"/>
          <w:sz w:val="26"/>
          <w:szCs w:val="26"/>
        </w:rPr>
      </w:pPr>
      <w:bookmarkStart w:id="5" w:name="dieu_1_1"/>
      <w:r w:rsidRPr="00C30501">
        <w:rPr>
          <w:rFonts w:eastAsia="Times New Roman"/>
          <w:b/>
          <w:bCs/>
          <w:sz w:val="26"/>
          <w:szCs w:val="26"/>
          <w:lang w:val="vi-VN"/>
        </w:rPr>
        <w:t>1. BỆNH DẠI</w:t>
      </w:r>
      <w:bookmarkEnd w:id="5"/>
      <w:r w:rsidRPr="00C30501">
        <w:rPr>
          <w:rFonts w:eastAsia="Times New Roman"/>
          <w:b/>
          <w:bCs/>
          <w:sz w:val="26"/>
          <w:szCs w:val="26"/>
        </w:rPr>
        <w:t xml:space="preserve"> LÀ GÌ?</w:t>
      </w:r>
    </w:p>
    <w:p w14:paraId="75401891"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rPr>
        <w:t xml:space="preserve">    </w:t>
      </w:r>
      <w:r w:rsidRPr="00C30501">
        <w:rPr>
          <w:rFonts w:eastAsia="Times New Roman"/>
          <w:sz w:val="26"/>
          <w:szCs w:val="26"/>
          <w:lang w:val="vi-VN"/>
        </w:rPr>
        <w:t xml:space="preserve">Bệnh dại là bệnh viêm não tủy cấp tính do vi-rút, lây truyền từ động vật sang người chủ yếu qua vết cắn của động vật mắc bệnh. Bệnh thường lưu hành ở các nước thuộc khu vực châu Á và châu Phi. Tại Việt Nam, bệnh dại lưu hành ở nhiều địa phương, với nguồn truyền bệnh chính là chó, mèo... </w:t>
      </w:r>
    </w:p>
    <w:p w14:paraId="36FB664B" w14:textId="77777777" w:rsidR="006A4784" w:rsidRPr="00C30501" w:rsidRDefault="006A4784" w:rsidP="00EF67FB">
      <w:pPr>
        <w:shd w:val="clear" w:color="auto" w:fill="FFFFFF"/>
        <w:spacing w:after="0" w:line="360" w:lineRule="auto"/>
        <w:jc w:val="both"/>
        <w:rPr>
          <w:rFonts w:eastAsia="Times New Roman"/>
          <w:b/>
          <w:sz w:val="26"/>
          <w:szCs w:val="26"/>
          <w:lang w:val="vi-VN"/>
        </w:rPr>
      </w:pPr>
      <w:r w:rsidRPr="00C30501">
        <w:rPr>
          <w:rFonts w:eastAsia="Times New Roman"/>
          <w:b/>
          <w:sz w:val="26"/>
          <w:szCs w:val="26"/>
          <w:lang w:val="vi-VN"/>
        </w:rPr>
        <w:t>2. BỆNH DẠI NGUY HIỂM NHƯ THẾ NÀO?</w:t>
      </w:r>
    </w:p>
    <w:p w14:paraId="65900936"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Các dấu hiệu của bệnh dại trên người là sợ nước, sợ gió, co giật, liệt và dẫn đến tử vong. Khi đã lên cơn dại, tỷ lệ tử vong gần như 100% (đối với cả người và động vật). </w:t>
      </w:r>
    </w:p>
    <w:p w14:paraId="61BE3EC6" w14:textId="77777777" w:rsidR="006A4784" w:rsidRPr="00C30501" w:rsidRDefault="006A4784" w:rsidP="00EF67FB">
      <w:pPr>
        <w:shd w:val="clear" w:color="auto" w:fill="FFFFFF"/>
        <w:spacing w:after="0" w:line="360" w:lineRule="auto"/>
        <w:rPr>
          <w:rFonts w:eastAsia="Times New Roman"/>
          <w:sz w:val="26"/>
          <w:szCs w:val="26"/>
          <w:lang w:val="vi-VN"/>
        </w:rPr>
      </w:pPr>
      <w:bookmarkStart w:id="6" w:name="dieu_1_2"/>
      <w:r w:rsidRPr="00C30501">
        <w:rPr>
          <w:rFonts w:eastAsia="Times New Roman"/>
          <w:b/>
          <w:bCs/>
          <w:sz w:val="26"/>
          <w:szCs w:val="26"/>
          <w:lang w:val="vi-VN"/>
        </w:rPr>
        <w:t xml:space="preserve">3.  </w:t>
      </w:r>
      <w:bookmarkEnd w:id="6"/>
      <w:r w:rsidRPr="00C30501">
        <w:rPr>
          <w:rFonts w:eastAsia="Times New Roman"/>
          <w:b/>
          <w:bCs/>
          <w:sz w:val="26"/>
          <w:szCs w:val="26"/>
          <w:lang w:val="vi-VN"/>
        </w:rPr>
        <w:t>NGUYÊN NHÂN GÂY BỆNH DẠI LÀ GÌ?</w:t>
      </w:r>
    </w:p>
    <w:p w14:paraId="5A7B09D2"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Vi-rút dại thuộc họ </w:t>
      </w:r>
      <w:r w:rsidRPr="00C30501">
        <w:rPr>
          <w:rFonts w:eastAsia="Times New Roman"/>
          <w:i/>
          <w:iCs/>
          <w:sz w:val="26"/>
          <w:szCs w:val="26"/>
          <w:lang w:val="vi-VN"/>
        </w:rPr>
        <w:t>Rhabdoviridae</w:t>
      </w:r>
      <w:r w:rsidRPr="00C30501">
        <w:rPr>
          <w:rFonts w:eastAsia="Times New Roman"/>
          <w:sz w:val="26"/>
          <w:szCs w:val="26"/>
          <w:lang w:val="vi-VN"/>
        </w:rPr>
        <w:t>, giống </w:t>
      </w:r>
      <w:r w:rsidRPr="00C30501">
        <w:rPr>
          <w:rFonts w:eastAsia="Times New Roman"/>
          <w:i/>
          <w:iCs/>
          <w:sz w:val="26"/>
          <w:szCs w:val="26"/>
          <w:lang w:val="vi-VN"/>
        </w:rPr>
        <w:t>Lyssavirus</w:t>
      </w:r>
      <w:r w:rsidRPr="00C30501">
        <w:rPr>
          <w:rFonts w:eastAsia="Times New Roman"/>
          <w:sz w:val="26"/>
          <w:szCs w:val="26"/>
          <w:lang w:val="vi-VN"/>
        </w:rPr>
        <w:t>, nhân vi-rút chứa RNA. Vi-rút dại có sức đề kháng yếu, dễ bị bất hoạt bởi nhiệt độ; dễ bị phá hủy bởi các chất hòa tan lipid (xà phòng, ether, chloroform, acetone); rất nhạy cảm với tia cực tím và bị bất hoạt nhanh chóng trong dung dịch cồn, cồn i-ốt.</w:t>
      </w:r>
    </w:p>
    <w:p w14:paraId="3D34999A" w14:textId="77777777" w:rsidR="006A4784" w:rsidRPr="00C30501" w:rsidRDefault="006A4784" w:rsidP="00EF67FB">
      <w:pPr>
        <w:shd w:val="clear" w:color="auto" w:fill="FFFFFF"/>
        <w:spacing w:after="0" w:line="360" w:lineRule="auto"/>
        <w:jc w:val="both"/>
        <w:rPr>
          <w:rFonts w:eastAsia="Times New Roman"/>
          <w:b/>
          <w:bCs/>
          <w:sz w:val="26"/>
          <w:szCs w:val="26"/>
          <w:lang w:val="vi-VN"/>
        </w:rPr>
      </w:pPr>
      <w:r w:rsidRPr="00C30501">
        <w:rPr>
          <w:rFonts w:eastAsia="Times New Roman"/>
          <w:b/>
          <w:bCs/>
          <w:sz w:val="26"/>
          <w:szCs w:val="26"/>
          <w:lang w:val="vi-VN"/>
        </w:rPr>
        <w:t>4. BỆNH DẠI LÂY TRUYỀN NHƯ THẾ NÀO?</w:t>
      </w:r>
    </w:p>
    <w:p w14:paraId="25F57A65"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Ổ chứa vi-rút dại trong thiên nhiên là động vật có vú máu nóng như chó mèo, chồn, cầy, cáo và động vật có vú khác. Ở Việt Nam, chó và mèo là nguồn truyền bệnh dại chủ yếu. Bệnh lây truyền chủ yếu qua vết cắn hoặc vết cào, liếm của động vật bị dại lên trên da bị tổn thương. Ngoài ra vi-rút dại còn có thể lây truyền từ người sang người qua cấy ghép mô, phủ tạng và vết cắn hoặc tiếp xúc với chất tiết của bệnh nhân bị dại cũng đã được báo cáo. Ngoài ra, còn có các đường lây truyền khác nhưng hiếm gặp hơn như lây truyền qua niêm mạc do tiếp xúc hoặc hít phải không khí giọt nhỏ chứa vi-rút dại trong hang dơi hoặc tai nạn ở phòng thí nghiệm.</w:t>
      </w:r>
    </w:p>
    <w:p w14:paraId="5565392D"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5. </w:t>
      </w:r>
      <w:r w:rsidRPr="00C30501">
        <w:rPr>
          <w:rFonts w:eastAsia="Times New Roman"/>
          <w:b/>
          <w:sz w:val="26"/>
          <w:szCs w:val="26"/>
          <w:lang w:val="vi-VN"/>
        </w:rPr>
        <w:t>THỜI GIAN Ủ BỆNH CỦA BỆNH DẠI LÀ BAO LÂU?</w:t>
      </w:r>
      <w:r w:rsidRPr="00C30501">
        <w:rPr>
          <w:rFonts w:eastAsia="Times New Roman"/>
          <w:sz w:val="26"/>
          <w:szCs w:val="26"/>
          <w:lang w:val="vi-VN"/>
        </w:rPr>
        <w:t xml:space="preserve">      </w:t>
      </w:r>
    </w:p>
    <w:p w14:paraId="274F4DF0"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Thời gian ủ bệnh ở người thông thường là từ 1 - 3 tháng sau phơi nhiễm, hiếm khi có trường hợp thời gian ủ bệnh ngắn dưới 9 ngày hoặc dài tới một vài năm.              </w:t>
      </w:r>
    </w:p>
    <w:p w14:paraId="286DBAD1" w14:textId="77777777" w:rsidR="006A4784" w:rsidRPr="00C30501" w:rsidRDefault="006A4784" w:rsidP="00EF67FB">
      <w:pPr>
        <w:shd w:val="clear" w:color="auto" w:fill="FFFFFF"/>
        <w:spacing w:after="0" w:line="360" w:lineRule="auto"/>
        <w:jc w:val="both"/>
        <w:rPr>
          <w:rFonts w:eastAsia="Times New Roman"/>
          <w:sz w:val="26"/>
          <w:szCs w:val="26"/>
          <w:lang w:val="vi-VN"/>
        </w:rPr>
      </w:pPr>
      <w:bookmarkStart w:id="7" w:name="dieu_3_1"/>
      <w:r w:rsidRPr="00C30501">
        <w:rPr>
          <w:rFonts w:eastAsia="Times New Roman"/>
          <w:b/>
          <w:bCs/>
          <w:sz w:val="26"/>
          <w:szCs w:val="26"/>
          <w:lang w:val="vi-VN"/>
        </w:rPr>
        <w:lastRenderedPageBreak/>
        <w:t>6. LÀM THẾ NÀO ĐỂ DỰ PHÒNG BỆNH DẠI</w:t>
      </w:r>
      <w:bookmarkEnd w:id="7"/>
      <w:r w:rsidRPr="00C30501">
        <w:rPr>
          <w:rFonts w:eastAsia="Times New Roman"/>
          <w:b/>
          <w:bCs/>
          <w:sz w:val="26"/>
          <w:szCs w:val="26"/>
          <w:lang w:val="vi-VN"/>
        </w:rPr>
        <w:t>?</w:t>
      </w:r>
    </w:p>
    <w:p w14:paraId="14A4BA79" w14:textId="77777777" w:rsidR="006A4784" w:rsidRPr="00C30501" w:rsidRDefault="006A4784" w:rsidP="00EF67FB">
      <w:pPr>
        <w:shd w:val="clear" w:color="auto" w:fill="FFFFFF"/>
        <w:spacing w:after="0" w:line="360" w:lineRule="auto"/>
        <w:jc w:val="both"/>
        <w:rPr>
          <w:rFonts w:eastAsia="Times New Roman"/>
          <w:sz w:val="26"/>
          <w:szCs w:val="26"/>
          <w:lang w:val="vi-VN"/>
        </w:rPr>
      </w:pPr>
      <w:bookmarkStart w:id="8" w:name="dieu_3_3"/>
      <w:r w:rsidRPr="00C30501">
        <w:rPr>
          <w:rFonts w:eastAsia="Times New Roman"/>
          <w:b/>
          <w:bCs/>
          <w:sz w:val="26"/>
          <w:szCs w:val="26"/>
          <w:lang w:val="vi-VN"/>
        </w:rPr>
        <w:t xml:space="preserve">6.1. </w:t>
      </w:r>
      <w:bookmarkEnd w:id="8"/>
      <w:r w:rsidRPr="00C30501">
        <w:rPr>
          <w:rFonts w:eastAsia="Times New Roman"/>
          <w:b/>
          <w:bCs/>
          <w:sz w:val="26"/>
          <w:szCs w:val="26"/>
          <w:lang w:val="vi-VN"/>
        </w:rPr>
        <w:t>Có nên tiêm phòng chủ động để ngừa bệnh dại?</w:t>
      </w:r>
    </w:p>
    <w:p w14:paraId="0E925F92"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Tiêm </w:t>
      </w:r>
      <w:r w:rsidRPr="00C30501">
        <w:rPr>
          <w:rFonts w:eastAsia="Times New Roman"/>
          <w:sz w:val="26"/>
          <w:szCs w:val="26"/>
        </w:rPr>
        <w:t xml:space="preserve">ngừa chủ động </w:t>
      </w:r>
      <w:r w:rsidRPr="00C30501">
        <w:rPr>
          <w:rFonts w:eastAsia="Times New Roman"/>
          <w:sz w:val="26"/>
          <w:szCs w:val="26"/>
          <w:lang w:val="vi-VN"/>
        </w:rPr>
        <w:t>vắc-xin dự phòng bệnh dại cho những người có nguy cơ cao phơi nhiễm với vi-rút dại như cán bộ thú y, nhân viên phòng thí nghiệm làm việc với vi-rút dại, người làm nghề giết mổ chó, người dân và những người đi du lịch đến các khu vực lưu hành bệnh dại.</w:t>
      </w:r>
    </w:p>
    <w:p w14:paraId="20690C94"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Tiêm nhắc lại theo định kỳ: Áp dụng cho những người do công việc thường xuyên có nguy cơ tiếp xúc với vi-rút dại và chỉ tiêm nhắc lại 1 liều khi xét nghiệm chuẩn độ kháng thể dại ở mức dưới 0,5UI/ml.</w:t>
      </w:r>
    </w:p>
    <w:p w14:paraId="79144781" w14:textId="77777777" w:rsidR="006A4784" w:rsidRPr="00C30501" w:rsidRDefault="006A4784" w:rsidP="00EF67FB">
      <w:pPr>
        <w:shd w:val="clear" w:color="auto" w:fill="FFFFFF"/>
        <w:spacing w:after="0" w:line="360" w:lineRule="auto"/>
        <w:jc w:val="both"/>
        <w:rPr>
          <w:rFonts w:eastAsia="Times New Roman"/>
          <w:sz w:val="26"/>
          <w:szCs w:val="26"/>
          <w:lang w:val="vi-VN"/>
        </w:rPr>
      </w:pPr>
      <w:bookmarkStart w:id="9" w:name="dieu_3_4"/>
      <w:r w:rsidRPr="00C30501">
        <w:rPr>
          <w:rFonts w:eastAsia="Times New Roman"/>
          <w:b/>
          <w:bCs/>
          <w:sz w:val="26"/>
          <w:szCs w:val="26"/>
          <w:lang w:val="vi-VN"/>
        </w:rPr>
        <w:t xml:space="preserve">6.2. Điều trị dự phòng </w:t>
      </w:r>
      <w:bookmarkEnd w:id="9"/>
      <w:r w:rsidRPr="00C30501">
        <w:rPr>
          <w:rFonts w:eastAsia="Times New Roman"/>
          <w:b/>
          <w:bCs/>
          <w:sz w:val="26"/>
          <w:szCs w:val="26"/>
          <w:lang w:val="vi-VN"/>
        </w:rPr>
        <w:t>bệnh dại sau khi bị động vật cắn như thế nào?</w:t>
      </w:r>
    </w:p>
    <w:p w14:paraId="1A08137B"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sz w:val="26"/>
          <w:szCs w:val="26"/>
          <w:lang w:val="vi-VN"/>
        </w:rPr>
        <w:t xml:space="preserve">      Điều trị dự phòng nên được tiến hành càng sớm càng tốt sau khi bị phơi nhiễm, bao gồm: rửa vết thương, tiêm vắc-xin phòng dại và sử dụng huyết thanh kháng dại nếu có chỉ định.</w:t>
      </w:r>
    </w:p>
    <w:p w14:paraId="42E013A6" w14:textId="77777777" w:rsidR="006A4784" w:rsidRPr="00C30501" w:rsidRDefault="006A4784" w:rsidP="00EF67FB">
      <w:pPr>
        <w:shd w:val="clear" w:color="auto" w:fill="FFFFFF"/>
        <w:spacing w:after="0" w:line="360" w:lineRule="auto"/>
        <w:jc w:val="both"/>
        <w:rPr>
          <w:rFonts w:eastAsia="Times New Roman"/>
          <w:sz w:val="26"/>
          <w:szCs w:val="26"/>
        </w:rPr>
      </w:pPr>
      <w:r w:rsidRPr="00C30501">
        <w:rPr>
          <w:rFonts w:eastAsia="Times New Roman"/>
          <w:b/>
          <w:bCs/>
          <w:i/>
          <w:iCs/>
          <w:sz w:val="26"/>
          <w:szCs w:val="26"/>
        </w:rPr>
        <w:t xml:space="preserve">* </w:t>
      </w:r>
      <w:r w:rsidRPr="00C30501">
        <w:rPr>
          <w:rFonts w:eastAsia="Times New Roman"/>
          <w:b/>
          <w:bCs/>
          <w:i/>
          <w:iCs/>
          <w:sz w:val="26"/>
          <w:szCs w:val="26"/>
          <w:lang w:val="vi-VN"/>
        </w:rPr>
        <w:t>Xử lý vết thương</w:t>
      </w:r>
    </w:p>
    <w:p w14:paraId="295EA976" w14:textId="77777777" w:rsidR="006A4784" w:rsidRPr="00C30501" w:rsidRDefault="006A4784" w:rsidP="00EF67FB">
      <w:pPr>
        <w:pStyle w:val="ListParagraph"/>
        <w:numPr>
          <w:ilvl w:val="0"/>
          <w:numId w:val="18"/>
        </w:numPr>
        <w:shd w:val="clear" w:color="auto" w:fill="FFFFFF"/>
        <w:spacing w:line="360" w:lineRule="auto"/>
        <w:jc w:val="both"/>
        <w:rPr>
          <w:sz w:val="26"/>
          <w:szCs w:val="26"/>
          <w:lang w:val="vi-VN"/>
        </w:rPr>
      </w:pPr>
      <w:r w:rsidRPr="00C30501">
        <w:rPr>
          <w:sz w:val="26"/>
          <w:szCs w:val="26"/>
          <w:lang w:val="vi-VN"/>
        </w:rPr>
        <w:t>Xối rửa kỹ tất cả các vết cắn/cào trong 15 phút với nước và xà phòng, hoặc nước sạch, sau đó sát khuẩn bằng cồn 45°-70° hoặc cồn i ốt để làm giảm thiểu lượng vi-rút dại tại vết cắn. Có thể sử dụng các chất khử trùng thông thường như rượu, cồn, xà phòng các loại, dầu gội, dầu tắm để rửa vết thương ngay sau khi bị cắn.</w:t>
      </w:r>
    </w:p>
    <w:p w14:paraId="2F97EBC2" w14:textId="77777777" w:rsidR="006A4784" w:rsidRPr="00C30501" w:rsidRDefault="006A4784" w:rsidP="00EF67FB">
      <w:pPr>
        <w:pStyle w:val="ListParagraph"/>
        <w:numPr>
          <w:ilvl w:val="0"/>
          <w:numId w:val="18"/>
        </w:numPr>
        <w:shd w:val="clear" w:color="auto" w:fill="FFFFFF"/>
        <w:spacing w:line="360" w:lineRule="auto"/>
        <w:jc w:val="both"/>
        <w:rPr>
          <w:sz w:val="26"/>
          <w:szCs w:val="26"/>
          <w:lang w:val="vi-VN"/>
        </w:rPr>
      </w:pPr>
      <w:r w:rsidRPr="00C30501">
        <w:rPr>
          <w:sz w:val="26"/>
          <w:szCs w:val="26"/>
          <w:lang w:val="vi-VN"/>
        </w:rPr>
        <w:t>Không làm dập nát thêm vết thương hoặc làm tổn thương rộng hơn, tránh khâu kín ngay vết thương. Trường hợp bắt buộc phải khâu thì nên trì hoãn khâu vết thương sau vài giờ đến 3 ngày và nên khâu ngắt quãng/bỏ mũi sau khi đã tiêm phòng bế huyết thanh kháng dại vào tất cả các vết thương.</w:t>
      </w:r>
    </w:p>
    <w:p w14:paraId="723C4DC9" w14:textId="77777777" w:rsidR="006A4784" w:rsidRPr="00C30501" w:rsidRDefault="006A4784" w:rsidP="00EF67FB">
      <w:pPr>
        <w:pStyle w:val="ListParagraph"/>
        <w:numPr>
          <w:ilvl w:val="0"/>
          <w:numId w:val="18"/>
        </w:numPr>
        <w:shd w:val="clear" w:color="auto" w:fill="FFFFFF"/>
        <w:spacing w:line="360" w:lineRule="auto"/>
        <w:jc w:val="both"/>
        <w:rPr>
          <w:sz w:val="26"/>
          <w:szCs w:val="26"/>
          <w:lang w:val="vi-VN"/>
        </w:rPr>
      </w:pPr>
      <w:r w:rsidRPr="00C30501">
        <w:rPr>
          <w:sz w:val="26"/>
          <w:szCs w:val="26"/>
          <w:lang w:val="vi-VN"/>
        </w:rPr>
        <w:t>Tùy trường hợp cụ thể có thể sử dụng kháng sinh và tiêm phòng uốn ván.</w:t>
      </w:r>
    </w:p>
    <w:p w14:paraId="0E810FD5" w14:textId="77777777" w:rsidR="006A4784" w:rsidRPr="00C30501" w:rsidRDefault="006A4784" w:rsidP="00EF67FB">
      <w:pPr>
        <w:shd w:val="clear" w:color="auto" w:fill="FFFFFF"/>
        <w:spacing w:after="0" w:line="360" w:lineRule="auto"/>
        <w:jc w:val="both"/>
        <w:rPr>
          <w:rFonts w:eastAsia="Times New Roman"/>
          <w:sz w:val="26"/>
          <w:szCs w:val="26"/>
          <w:lang w:val="vi-VN"/>
        </w:rPr>
      </w:pPr>
      <w:r w:rsidRPr="00C30501">
        <w:rPr>
          <w:rFonts w:eastAsia="Times New Roman"/>
          <w:b/>
          <w:bCs/>
          <w:i/>
          <w:iCs/>
          <w:sz w:val="26"/>
          <w:szCs w:val="26"/>
          <w:lang w:val="vi-VN"/>
        </w:rPr>
        <w:t>* Điều trị dự phòng bệnh dại như thế nào?</w:t>
      </w:r>
    </w:p>
    <w:p w14:paraId="084922F1" w14:textId="77777777" w:rsidR="006A4784" w:rsidRPr="00C30501" w:rsidRDefault="006A4784" w:rsidP="00EF67FB">
      <w:pPr>
        <w:pStyle w:val="ListParagraph"/>
        <w:numPr>
          <w:ilvl w:val="0"/>
          <w:numId w:val="19"/>
        </w:numPr>
        <w:shd w:val="clear" w:color="auto" w:fill="FFFFFF"/>
        <w:spacing w:line="360" w:lineRule="auto"/>
        <w:jc w:val="both"/>
        <w:rPr>
          <w:sz w:val="26"/>
          <w:szCs w:val="26"/>
          <w:lang w:val="vi-VN"/>
        </w:rPr>
      </w:pPr>
      <w:r w:rsidRPr="00C30501">
        <w:rPr>
          <w:sz w:val="26"/>
          <w:szCs w:val="26"/>
          <w:lang w:val="vi-VN"/>
        </w:rPr>
        <w:t>Chỉ định dùng vắc-xin và huyết thanh kháng dại trong điều trị dự phòng bệnh dại tùy theo tình trạng động vật, hoàn cảnh bị cắn hoặc tiếp xúc với nguồn bệnh, vị trí bị cắn, số lượng, tình trạng vết cắn và tình hình bệnh dại trong vùng.</w:t>
      </w:r>
    </w:p>
    <w:p w14:paraId="78CE32BE" w14:textId="77777777" w:rsidR="006A4784" w:rsidRPr="00C30501" w:rsidRDefault="006A4784" w:rsidP="00EF67FB">
      <w:pPr>
        <w:pStyle w:val="ListParagraph"/>
        <w:numPr>
          <w:ilvl w:val="0"/>
          <w:numId w:val="19"/>
        </w:numPr>
        <w:shd w:val="clear" w:color="auto" w:fill="FFFFFF"/>
        <w:spacing w:line="360" w:lineRule="auto"/>
        <w:jc w:val="both"/>
        <w:rPr>
          <w:sz w:val="26"/>
          <w:szCs w:val="26"/>
          <w:lang w:val="vi-VN"/>
        </w:rPr>
      </w:pPr>
      <w:r w:rsidRPr="00C30501">
        <w:rPr>
          <w:sz w:val="26"/>
          <w:szCs w:val="26"/>
          <w:lang w:val="vi-VN"/>
        </w:rPr>
        <w:t>Chỉ định điều trị dự phòng bệnh bệnh dại sau phơi nhiễm đối với những người chưa được tiêm phòng bệnh dại theo bảng tóm tắt dưới đây</w:t>
      </w:r>
    </w:p>
    <w:p w14:paraId="197D8FE6" w14:textId="77777777" w:rsidR="006A4784" w:rsidRPr="00C30501" w:rsidRDefault="006A4784" w:rsidP="00EF67FB">
      <w:pPr>
        <w:spacing w:after="0" w:line="360" w:lineRule="auto"/>
        <w:jc w:val="both"/>
        <w:rPr>
          <w:rFonts w:eastAsiaTheme="minorHAnsi"/>
          <w:sz w:val="26"/>
          <w:szCs w:val="26"/>
          <w:lang w:val="vi-VN"/>
        </w:rPr>
      </w:pPr>
    </w:p>
    <w:p w14:paraId="01061B30" w14:textId="77777777" w:rsidR="006A4784" w:rsidRPr="00C30501" w:rsidRDefault="006A4784" w:rsidP="00EF67FB">
      <w:pPr>
        <w:shd w:val="clear" w:color="auto" w:fill="FFFFFF"/>
        <w:spacing w:after="0" w:line="360" w:lineRule="auto"/>
        <w:jc w:val="center"/>
        <w:rPr>
          <w:rFonts w:eastAsia="Times New Roman"/>
          <w:sz w:val="26"/>
          <w:szCs w:val="26"/>
          <w:lang w:val="vi-VN"/>
        </w:rPr>
      </w:pPr>
      <w:r w:rsidRPr="00C30501">
        <w:rPr>
          <w:rFonts w:eastAsia="Times New Roman"/>
          <w:b/>
          <w:bCs/>
          <w:sz w:val="26"/>
          <w:szCs w:val="26"/>
          <w:lang w:val="vi-VN"/>
        </w:rPr>
        <w:t>TÓM TẮT CHỈ ĐỊNH ĐIỀU TRỊ DỰ PHÒNG BỆNH DẠI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1"/>
        <w:gridCol w:w="2929"/>
        <w:gridCol w:w="1465"/>
        <w:gridCol w:w="1660"/>
        <w:gridCol w:w="2245"/>
      </w:tblGrid>
      <w:tr w:rsidR="006A4784" w:rsidRPr="00C30501" w14:paraId="6B81E041" w14:textId="77777777" w:rsidTr="00434513">
        <w:trPr>
          <w:trHeight w:val="20"/>
          <w:tblCellSpacing w:w="0" w:type="dxa"/>
        </w:trPr>
        <w:tc>
          <w:tcPr>
            <w:tcW w:w="586" w:type="pct"/>
            <w:vMerge w:val="restart"/>
            <w:tcBorders>
              <w:top w:val="single" w:sz="8" w:space="0" w:color="auto"/>
              <w:left w:val="single" w:sz="8" w:space="0" w:color="auto"/>
              <w:bottom w:val="nil"/>
              <w:right w:val="nil"/>
            </w:tcBorders>
            <w:shd w:val="clear" w:color="auto" w:fill="auto"/>
            <w:vAlign w:val="center"/>
            <w:hideMark/>
          </w:tcPr>
          <w:p w14:paraId="624DAF7E"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Phân độ vết thương</w:t>
            </w:r>
          </w:p>
        </w:tc>
        <w:tc>
          <w:tcPr>
            <w:tcW w:w="1558" w:type="pct"/>
            <w:vMerge w:val="restart"/>
            <w:tcBorders>
              <w:top w:val="single" w:sz="8" w:space="0" w:color="auto"/>
              <w:left w:val="single" w:sz="8" w:space="0" w:color="auto"/>
              <w:bottom w:val="nil"/>
              <w:right w:val="nil"/>
            </w:tcBorders>
            <w:shd w:val="clear" w:color="auto" w:fill="auto"/>
            <w:vAlign w:val="center"/>
            <w:hideMark/>
          </w:tcPr>
          <w:p w14:paraId="5952514F"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Tình trạng vết thương</w:t>
            </w:r>
          </w:p>
        </w:tc>
        <w:tc>
          <w:tcPr>
            <w:tcW w:w="1662" w:type="pct"/>
            <w:gridSpan w:val="2"/>
            <w:tcBorders>
              <w:top w:val="single" w:sz="8" w:space="0" w:color="auto"/>
              <w:left w:val="single" w:sz="8" w:space="0" w:color="auto"/>
              <w:bottom w:val="nil"/>
              <w:right w:val="nil"/>
            </w:tcBorders>
            <w:shd w:val="clear" w:color="auto" w:fill="auto"/>
            <w:vAlign w:val="center"/>
            <w:hideMark/>
          </w:tcPr>
          <w:p w14:paraId="46063584"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Tình trạng</w:t>
            </w:r>
            <w:r w:rsidRPr="00C30501">
              <w:rPr>
                <w:rFonts w:eastAsia="Times New Roman"/>
                <w:b/>
                <w:bCs/>
                <w:sz w:val="26"/>
                <w:szCs w:val="26"/>
                <w:lang w:val="vi-VN"/>
              </w:rPr>
              <w:br/>
            </w:r>
            <w:r w:rsidRPr="00C30501">
              <w:rPr>
                <w:rFonts w:eastAsia="Times New Roman"/>
                <w:sz w:val="26"/>
                <w:szCs w:val="26"/>
                <w:lang w:val="vi-VN"/>
              </w:rPr>
              <w:t>(Kể cả động vật đã được tiêm phòng dại</w:t>
            </w:r>
          </w:p>
          <w:p w14:paraId="773FDF6B"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 </w:t>
            </w:r>
          </w:p>
        </w:tc>
        <w:tc>
          <w:tcPr>
            <w:tcW w:w="1194" w:type="pct"/>
            <w:vMerge w:val="restart"/>
            <w:tcBorders>
              <w:top w:val="single" w:sz="8" w:space="0" w:color="auto"/>
              <w:left w:val="single" w:sz="8" w:space="0" w:color="auto"/>
              <w:bottom w:val="nil"/>
              <w:right w:val="single" w:sz="8" w:space="0" w:color="auto"/>
            </w:tcBorders>
            <w:shd w:val="clear" w:color="auto" w:fill="auto"/>
            <w:vAlign w:val="center"/>
            <w:hideMark/>
          </w:tcPr>
          <w:p w14:paraId="686AFD3C"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Điều trị dự phòng</w:t>
            </w:r>
          </w:p>
        </w:tc>
      </w:tr>
      <w:tr w:rsidR="006A4784" w:rsidRPr="00C30501" w14:paraId="7833598B" w14:textId="77777777" w:rsidTr="00434513">
        <w:trPr>
          <w:trHeight w:val="20"/>
          <w:tblCellSpacing w:w="0" w:type="dxa"/>
        </w:trPr>
        <w:tc>
          <w:tcPr>
            <w:tcW w:w="586" w:type="pct"/>
            <w:vMerge/>
            <w:tcBorders>
              <w:top w:val="single" w:sz="8" w:space="0" w:color="auto"/>
              <w:left w:val="single" w:sz="8" w:space="0" w:color="auto"/>
              <w:bottom w:val="nil"/>
              <w:right w:val="nil"/>
            </w:tcBorders>
            <w:shd w:val="clear" w:color="auto" w:fill="FFFFFF"/>
            <w:vAlign w:val="center"/>
            <w:hideMark/>
          </w:tcPr>
          <w:p w14:paraId="7085084F" w14:textId="77777777" w:rsidR="006A4784" w:rsidRPr="00C30501" w:rsidRDefault="006A4784" w:rsidP="00EF67FB">
            <w:pPr>
              <w:spacing w:after="0" w:line="360" w:lineRule="auto"/>
              <w:rPr>
                <w:rFonts w:eastAsia="Times New Roman"/>
                <w:sz w:val="26"/>
                <w:szCs w:val="26"/>
              </w:rPr>
            </w:pPr>
          </w:p>
        </w:tc>
        <w:tc>
          <w:tcPr>
            <w:tcW w:w="1558" w:type="pct"/>
            <w:vMerge/>
            <w:tcBorders>
              <w:top w:val="single" w:sz="8" w:space="0" w:color="auto"/>
              <w:left w:val="single" w:sz="8" w:space="0" w:color="auto"/>
              <w:bottom w:val="nil"/>
              <w:right w:val="nil"/>
            </w:tcBorders>
            <w:shd w:val="clear" w:color="auto" w:fill="FFFFFF"/>
            <w:vAlign w:val="center"/>
            <w:hideMark/>
          </w:tcPr>
          <w:p w14:paraId="3A9CB1B7" w14:textId="77777777" w:rsidR="006A4784" w:rsidRPr="00C30501" w:rsidRDefault="006A4784" w:rsidP="00EF67FB">
            <w:pPr>
              <w:spacing w:after="0" w:line="360" w:lineRule="auto"/>
              <w:rPr>
                <w:rFonts w:eastAsia="Times New Roman"/>
                <w:sz w:val="26"/>
                <w:szCs w:val="26"/>
              </w:rPr>
            </w:pPr>
          </w:p>
        </w:tc>
        <w:tc>
          <w:tcPr>
            <w:tcW w:w="779" w:type="pct"/>
            <w:tcBorders>
              <w:top w:val="single" w:sz="8" w:space="0" w:color="auto"/>
              <w:left w:val="single" w:sz="8" w:space="0" w:color="auto"/>
              <w:bottom w:val="nil"/>
              <w:right w:val="nil"/>
            </w:tcBorders>
            <w:shd w:val="clear" w:color="auto" w:fill="auto"/>
            <w:vAlign w:val="center"/>
            <w:hideMark/>
          </w:tcPr>
          <w:p w14:paraId="285A8C6E"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Tại thời điểm cắn người</w:t>
            </w:r>
          </w:p>
        </w:tc>
        <w:tc>
          <w:tcPr>
            <w:tcW w:w="883" w:type="pct"/>
            <w:tcBorders>
              <w:top w:val="single" w:sz="8" w:space="0" w:color="auto"/>
              <w:left w:val="single" w:sz="8" w:space="0" w:color="auto"/>
              <w:bottom w:val="nil"/>
              <w:right w:val="nil"/>
            </w:tcBorders>
            <w:shd w:val="clear" w:color="auto" w:fill="auto"/>
            <w:vAlign w:val="center"/>
            <w:hideMark/>
          </w:tcPr>
          <w:p w14:paraId="34CA0E5C" w14:textId="77777777" w:rsidR="006A4784" w:rsidRPr="00C30501" w:rsidRDefault="006A4784" w:rsidP="00EF67FB">
            <w:pPr>
              <w:spacing w:after="0" w:line="360" w:lineRule="auto"/>
              <w:jc w:val="center"/>
              <w:rPr>
                <w:rFonts w:eastAsia="Times New Roman"/>
                <w:sz w:val="26"/>
                <w:szCs w:val="26"/>
              </w:rPr>
            </w:pPr>
            <w:r w:rsidRPr="00C30501">
              <w:rPr>
                <w:rFonts w:eastAsia="Times New Roman"/>
                <w:b/>
                <w:bCs/>
                <w:sz w:val="26"/>
                <w:szCs w:val="26"/>
                <w:lang w:val="vi-VN"/>
              </w:rPr>
              <w:t>Trong vòng 10 ngày</w:t>
            </w:r>
          </w:p>
        </w:tc>
        <w:tc>
          <w:tcPr>
            <w:tcW w:w="1194" w:type="pct"/>
            <w:vMerge/>
            <w:tcBorders>
              <w:top w:val="single" w:sz="8" w:space="0" w:color="auto"/>
              <w:left w:val="single" w:sz="8" w:space="0" w:color="auto"/>
              <w:bottom w:val="nil"/>
              <w:right w:val="single" w:sz="8" w:space="0" w:color="auto"/>
            </w:tcBorders>
            <w:shd w:val="clear" w:color="auto" w:fill="FFFFFF"/>
            <w:vAlign w:val="center"/>
            <w:hideMark/>
          </w:tcPr>
          <w:p w14:paraId="4695B451" w14:textId="77777777" w:rsidR="006A4784" w:rsidRPr="00C30501" w:rsidRDefault="006A4784" w:rsidP="00EF67FB">
            <w:pPr>
              <w:spacing w:after="0" w:line="360" w:lineRule="auto"/>
              <w:rPr>
                <w:rFonts w:eastAsia="Times New Roman"/>
                <w:sz w:val="26"/>
                <w:szCs w:val="26"/>
              </w:rPr>
            </w:pPr>
          </w:p>
        </w:tc>
      </w:tr>
      <w:tr w:rsidR="006A4784" w:rsidRPr="00C30501" w14:paraId="617A4F58" w14:textId="77777777" w:rsidTr="00434513">
        <w:trPr>
          <w:trHeight w:val="20"/>
          <w:tblCellSpacing w:w="0" w:type="dxa"/>
        </w:trPr>
        <w:tc>
          <w:tcPr>
            <w:tcW w:w="586" w:type="pct"/>
            <w:tcBorders>
              <w:top w:val="single" w:sz="8" w:space="0" w:color="auto"/>
              <w:left w:val="single" w:sz="8" w:space="0" w:color="auto"/>
              <w:bottom w:val="nil"/>
              <w:right w:val="nil"/>
            </w:tcBorders>
            <w:shd w:val="clear" w:color="auto" w:fill="auto"/>
            <w:vAlign w:val="center"/>
            <w:hideMark/>
          </w:tcPr>
          <w:p w14:paraId="64FF2CB2"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Đ</w:t>
            </w:r>
            <w:r w:rsidRPr="00C30501">
              <w:rPr>
                <w:rFonts w:eastAsia="Times New Roman"/>
                <w:sz w:val="26"/>
                <w:szCs w:val="26"/>
              </w:rPr>
              <w:t>ộ I</w:t>
            </w:r>
          </w:p>
        </w:tc>
        <w:tc>
          <w:tcPr>
            <w:tcW w:w="1558" w:type="pct"/>
            <w:tcBorders>
              <w:top w:val="single" w:sz="8" w:space="0" w:color="auto"/>
              <w:left w:val="single" w:sz="8" w:space="0" w:color="auto"/>
              <w:bottom w:val="nil"/>
              <w:right w:val="nil"/>
            </w:tcBorders>
            <w:shd w:val="clear" w:color="auto" w:fill="auto"/>
            <w:vAlign w:val="center"/>
            <w:hideMark/>
          </w:tcPr>
          <w:p w14:paraId="2C62849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S</w:t>
            </w:r>
            <w:r w:rsidRPr="00C30501">
              <w:rPr>
                <w:rFonts w:eastAsia="Times New Roman"/>
                <w:sz w:val="26"/>
                <w:szCs w:val="26"/>
              </w:rPr>
              <w:t>ờ</w:t>
            </w:r>
            <w:r w:rsidRPr="00C30501">
              <w:rPr>
                <w:rFonts w:eastAsia="Times New Roman"/>
                <w:sz w:val="26"/>
                <w:szCs w:val="26"/>
                <w:lang w:val="vi-VN"/>
              </w:rPr>
              <w:t>, cho động vật ăn, liếm trên da lành</w:t>
            </w:r>
          </w:p>
        </w:tc>
        <w:tc>
          <w:tcPr>
            <w:tcW w:w="779" w:type="pct"/>
            <w:tcBorders>
              <w:top w:val="single" w:sz="8" w:space="0" w:color="auto"/>
              <w:left w:val="single" w:sz="8" w:space="0" w:color="auto"/>
              <w:bottom w:val="nil"/>
              <w:right w:val="nil"/>
            </w:tcBorders>
            <w:shd w:val="clear" w:color="auto" w:fill="auto"/>
            <w:vAlign w:val="center"/>
            <w:hideMark/>
          </w:tcPr>
          <w:p w14:paraId="5A85DCE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883" w:type="pct"/>
            <w:tcBorders>
              <w:top w:val="single" w:sz="8" w:space="0" w:color="auto"/>
              <w:left w:val="single" w:sz="8" w:space="0" w:color="auto"/>
              <w:bottom w:val="nil"/>
              <w:right w:val="nil"/>
            </w:tcBorders>
            <w:shd w:val="clear" w:color="auto" w:fill="auto"/>
            <w:vAlign w:val="center"/>
            <w:hideMark/>
          </w:tcPr>
          <w:p w14:paraId="5C78D619"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22BA55CD"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Không điều trị</w:t>
            </w:r>
          </w:p>
        </w:tc>
      </w:tr>
      <w:tr w:rsidR="006A4784" w:rsidRPr="00C30501" w14:paraId="102100EC" w14:textId="77777777" w:rsidTr="00434513">
        <w:trPr>
          <w:trHeight w:val="20"/>
          <w:tblCellSpacing w:w="0" w:type="dxa"/>
        </w:trPr>
        <w:tc>
          <w:tcPr>
            <w:tcW w:w="586" w:type="pct"/>
            <w:vMerge w:val="restart"/>
            <w:tcBorders>
              <w:top w:val="single" w:sz="8" w:space="0" w:color="auto"/>
              <w:left w:val="single" w:sz="8" w:space="0" w:color="auto"/>
              <w:bottom w:val="nil"/>
              <w:right w:val="nil"/>
            </w:tcBorders>
            <w:shd w:val="clear" w:color="auto" w:fill="auto"/>
            <w:vAlign w:val="center"/>
            <w:hideMark/>
          </w:tcPr>
          <w:p w14:paraId="2C42D3D0"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Độ </w:t>
            </w:r>
            <w:r w:rsidRPr="00C30501">
              <w:rPr>
                <w:rFonts w:eastAsia="Times New Roman"/>
                <w:sz w:val="26"/>
                <w:szCs w:val="26"/>
              </w:rPr>
              <w:t>II</w:t>
            </w:r>
          </w:p>
        </w:tc>
        <w:tc>
          <w:tcPr>
            <w:tcW w:w="1558" w:type="pct"/>
            <w:vMerge w:val="restart"/>
            <w:tcBorders>
              <w:top w:val="single" w:sz="8" w:space="0" w:color="auto"/>
              <w:left w:val="single" w:sz="8" w:space="0" w:color="auto"/>
              <w:bottom w:val="nil"/>
              <w:right w:val="nil"/>
            </w:tcBorders>
            <w:shd w:val="clear" w:color="auto" w:fill="auto"/>
            <w:vAlign w:val="center"/>
            <w:hideMark/>
          </w:tcPr>
          <w:p w14:paraId="1AC49B2C"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rPr>
              <w:t>V</w:t>
            </w:r>
            <w:r w:rsidRPr="00C30501">
              <w:rPr>
                <w:rFonts w:eastAsia="Times New Roman"/>
                <w:sz w:val="26"/>
                <w:szCs w:val="26"/>
                <w:lang w:val="vi-VN"/>
              </w:rPr>
              <w:t>ết xước, vết cào, liếm trên da bị tổn thương, niêm mạc</w:t>
            </w:r>
          </w:p>
        </w:tc>
        <w:tc>
          <w:tcPr>
            <w:tcW w:w="779" w:type="pct"/>
            <w:vMerge w:val="restart"/>
            <w:tcBorders>
              <w:top w:val="single" w:sz="8" w:space="0" w:color="auto"/>
              <w:left w:val="single" w:sz="8" w:space="0" w:color="auto"/>
              <w:bottom w:val="nil"/>
              <w:right w:val="nil"/>
            </w:tcBorders>
            <w:shd w:val="clear" w:color="auto" w:fill="auto"/>
            <w:vAlign w:val="center"/>
            <w:hideMark/>
          </w:tcPr>
          <w:p w14:paraId="03819AD7"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Bình thường</w:t>
            </w:r>
          </w:p>
        </w:tc>
        <w:tc>
          <w:tcPr>
            <w:tcW w:w="883" w:type="pct"/>
            <w:tcBorders>
              <w:top w:val="single" w:sz="8" w:space="0" w:color="auto"/>
              <w:left w:val="single" w:sz="8" w:space="0" w:color="auto"/>
              <w:bottom w:val="nil"/>
              <w:right w:val="nil"/>
            </w:tcBorders>
            <w:shd w:val="clear" w:color="auto" w:fill="auto"/>
            <w:vAlign w:val="center"/>
            <w:hideMark/>
          </w:tcPr>
          <w:p w14:paraId="1E1DD1E5"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Bình thường</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790A02F9"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vắc-xin dại ngay, dừng tiêm sau ngày thứ 10</w:t>
            </w:r>
          </w:p>
        </w:tc>
      </w:tr>
      <w:tr w:rsidR="006A4784" w:rsidRPr="00C30501" w14:paraId="1565D152" w14:textId="77777777" w:rsidTr="00434513">
        <w:trPr>
          <w:trHeight w:val="20"/>
          <w:tblCellSpacing w:w="0" w:type="dxa"/>
        </w:trPr>
        <w:tc>
          <w:tcPr>
            <w:tcW w:w="586" w:type="pct"/>
            <w:vMerge/>
            <w:tcBorders>
              <w:top w:val="single" w:sz="8" w:space="0" w:color="auto"/>
              <w:left w:val="single" w:sz="8" w:space="0" w:color="auto"/>
              <w:bottom w:val="nil"/>
              <w:right w:val="nil"/>
            </w:tcBorders>
            <w:shd w:val="clear" w:color="auto" w:fill="FFFFFF"/>
            <w:vAlign w:val="center"/>
            <w:hideMark/>
          </w:tcPr>
          <w:p w14:paraId="5D2D17F4" w14:textId="77777777" w:rsidR="006A4784" w:rsidRPr="00C30501" w:rsidRDefault="006A4784" w:rsidP="00EF67FB">
            <w:pPr>
              <w:spacing w:after="0" w:line="360" w:lineRule="auto"/>
              <w:rPr>
                <w:rFonts w:eastAsia="Times New Roman"/>
                <w:sz w:val="26"/>
                <w:szCs w:val="26"/>
              </w:rPr>
            </w:pPr>
          </w:p>
        </w:tc>
        <w:tc>
          <w:tcPr>
            <w:tcW w:w="1558" w:type="pct"/>
            <w:vMerge/>
            <w:tcBorders>
              <w:top w:val="single" w:sz="8" w:space="0" w:color="auto"/>
              <w:left w:val="single" w:sz="8" w:space="0" w:color="auto"/>
              <w:bottom w:val="nil"/>
              <w:right w:val="nil"/>
            </w:tcBorders>
            <w:shd w:val="clear" w:color="auto" w:fill="FFFFFF"/>
            <w:vAlign w:val="center"/>
            <w:hideMark/>
          </w:tcPr>
          <w:p w14:paraId="25FCCAA7" w14:textId="77777777" w:rsidR="006A4784" w:rsidRPr="00C30501" w:rsidRDefault="006A4784" w:rsidP="00EF67FB">
            <w:pPr>
              <w:spacing w:after="0" w:line="360" w:lineRule="auto"/>
              <w:rPr>
                <w:rFonts w:eastAsia="Times New Roman"/>
                <w:sz w:val="26"/>
                <w:szCs w:val="26"/>
              </w:rPr>
            </w:pPr>
          </w:p>
        </w:tc>
        <w:tc>
          <w:tcPr>
            <w:tcW w:w="779" w:type="pct"/>
            <w:vMerge/>
            <w:tcBorders>
              <w:top w:val="single" w:sz="8" w:space="0" w:color="auto"/>
              <w:left w:val="single" w:sz="8" w:space="0" w:color="auto"/>
              <w:bottom w:val="nil"/>
              <w:right w:val="nil"/>
            </w:tcBorders>
            <w:shd w:val="clear" w:color="auto" w:fill="FFFFFF"/>
            <w:vAlign w:val="center"/>
            <w:hideMark/>
          </w:tcPr>
          <w:p w14:paraId="6DF7286E" w14:textId="77777777" w:rsidR="006A4784" w:rsidRPr="00C30501" w:rsidRDefault="006A4784" w:rsidP="00EF67FB">
            <w:pPr>
              <w:spacing w:after="0" w:line="360" w:lineRule="auto"/>
              <w:rPr>
                <w:rFonts w:eastAsia="Times New Roman"/>
                <w:sz w:val="26"/>
                <w:szCs w:val="26"/>
              </w:rPr>
            </w:pPr>
          </w:p>
        </w:tc>
        <w:tc>
          <w:tcPr>
            <w:tcW w:w="883" w:type="pct"/>
            <w:tcBorders>
              <w:top w:val="single" w:sz="8" w:space="0" w:color="auto"/>
              <w:left w:val="single" w:sz="8" w:space="0" w:color="auto"/>
              <w:bottom w:val="nil"/>
              <w:right w:val="nil"/>
            </w:tcBorders>
            <w:shd w:val="clear" w:color="auto" w:fill="auto"/>
            <w:vAlign w:val="center"/>
            <w:hideMark/>
          </w:tcPr>
          <w:p w14:paraId="3DD6F3E7"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Ốm, có xuất hiện triệu chứng dại, mất tích</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7A57CD24"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vắc-xin dại ngay và đủ liều</w:t>
            </w:r>
          </w:p>
        </w:tc>
      </w:tr>
      <w:tr w:rsidR="006A4784" w:rsidRPr="00C30501" w14:paraId="4D2788C6" w14:textId="77777777" w:rsidTr="00434513">
        <w:trPr>
          <w:trHeight w:val="20"/>
          <w:tblCellSpacing w:w="0" w:type="dxa"/>
        </w:trPr>
        <w:tc>
          <w:tcPr>
            <w:tcW w:w="586" w:type="pct"/>
            <w:vMerge/>
            <w:tcBorders>
              <w:top w:val="single" w:sz="8" w:space="0" w:color="auto"/>
              <w:left w:val="single" w:sz="8" w:space="0" w:color="auto"/>
              <w:bottom w:val="nil"/>
              <w:right w:val="nil"/>
            </w:tcBorders>
            <w:shd w:val="clear" w:color="auto" w:fill="FFFFFF"/>
            <w:vAlign w:val="center"/>
            <w:hideMark/>
          </w:tcPr>
          <w:p w14:paraId="7E1BF859" w14:textId="77777777" w:rsidR="006A4784" w:rsidRPr="00C30501" w:rsidRDefault="006A4784" w:rsidP="00EF67FB">
            <w:pPr>
              <w:spacing w:after="0" w:line="360" w:lineRule="auto"/>
              <w:rPr>
                <w:rFonts w:eastAsia="Times New Roman"/>
                <w:sz w:val="26"/>
                <w:szCs w:val="26"/>
              </w:rPr>
            </w:pPr>
          </w:p>
        </w:tc>
        <w:tc>
          <w:tcPr>
            <w:tcW w:w="1558" w:type="pct"/>
            <w:vMerge/>
            <w:tcBorders>
              <w:top w:val="single" w:sz="8" w:space="0" w:color="auto"/>
              <w:left w:val="single" w:sz="8" w:space="0" w:color="auto"/>
              <w:bottom w:val="nil"/>
              <w:right w:val="nil"/>
            </w:tcBorders>
            <w:shd w:val="clear" w:color="auto" w:fill="FFFFFF"/>
            <w:vAlign w:val="center"/>
            <w:hideMark/>
          </w:tcPr>
          <w:p w14:paraId="12136C11" w14:textId="77777777" w:rsidR="006A4784" w:rsidRPr="00C30501" w:rsidRDefault="006A4784" w:rsidP="00EF67FB">
            <w:pPr>
              <w:spacing w:after="0" w:line="360" w:lineRule="auto"/>
              <w:rPr>
                <w:rFonts w:eastAsia="Times New Roman"/>
                <w:sz w:val="26"/>
                <w:szCs w:val="26"/>
              </w:rPr>
            </w:pPr>
          </w:p>
        </w:tc>
        <w:tc>
          <w:tcPr>
            <w:tcW w:w="779" w:type="pct"/>
            <w:tcBorders>
              <w:top w:val="single" w:sz="8" w:space="0" w:color="auto"/>
              <w:left w:val="single" w:sz="8" w:space="0" w:color="auto"/>
              <w:bottom w:val="nil"/>
              <w:right w:val="nil"/>
            </w:tcBorders>
            <w:shd w:val="clear" w:color="auto" w:fill="auto"/>
            <w:vAlign w:val="center"/>
            <w:hideMark/>
          </w:tcPr>
          <w:p w14:paraId="0E2573DD"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Có triệu chúng dại, hoặc không theo dõi được con vật</w:t>
            </w:r>
          </w:p>
        </w:tc>
        <w:tc>
          <w:tcPr>
            <w:tcW w:w="883" w:type="pct"/>
            <w:tcBorders>
              <w:top w:val="single" w:sz="8" w:space="0" w:color="auto"/>
              <w:left w:val="single" w:sz="8" w:space="0" w:color="auto"/>
              <w:bottom w:val="nil"/>
              <w:right w:val="nil"/>
            </w:tcBorders>
            <w:shd w:val="clear" w:color="auto" w:fill="auto"/>
            <w:vAlign w:val="center"/>
            <w:hideMark/>
          </w:tcPr>
          <w:p w14:paraId="4DDA94C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558AE95D"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vắc-xin dại ngay và đủ liều</w:t>
            </w:r>
          </w:p>
        </w:tc>
      </w:tr>
      <w:tr w:rsidR="006A4784" w:rsidRPr="00C30501" w14:paraId="1B4DC956" w14:textId="77777777" w:rsidTr="00434513">
        <w:trPr>
          <w:trHeight w:val="20"/>
          <w:tblCellSpacing w:w="0" w:type="dxa"/>
        </w:trPr>
        <w:tc>
          <w:tcPr>
            <w:tcW w:w="586" w:type="pct"/>
            <w:vMerge w:val="restart"/>
            <w:tcBorders>
              <w:top w:val="single" w:sz="8" w:space="0" w:color="auto"/>
              <w:left w:val="single" w:sz="8" w:space="0" w:color="auto"/>
              <w:bottom w:val="nil"/>
              <w:right w:val="nil"/>
            </w:tcBorders>
            <w:shd w:val="clear" w:color="auto" w:fill="auto"/>
            <w:vAlign w:val="center"/>
            <w:hideMark/>
          </w:tcPr>
          <w:p w14:paraId="00B6F4AB"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Độ III</w:t>
            </w:r>
          </w:p>
        </w:tc>
        <w:tc>
          <w:tcPr>
            <w:tcW w:w="1558" w:type="pct"/>
            <w:vMerge w:val="restart"/>
            <w:tcBorders>
              <w:top w:val="single" w:sz="8" w:space="0" w:color="auto"/>
              <w:left w:val="single" w:sz="8" w:space="0" w:color="auto"/>
              <w:bottom w:val="nil"/>
              <w:right w:val="nil"/>
            </w:tcBorders>
            <w:shd w:val="clear" w:color="auto" w:fill="auto"/>
            <w:vAlign w:val="center"/>
            <w:hideMark/>
          </w:tcPr>
          <w:p w14:paraId="05D4E458"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Vết cắn/cào chảy máu ở vùng xa thần kinh trung ương</w:t>
            </w:r>
          </w:p>
        </w:tc>
        <w:tc>
          <w:tcPr>
            <w:tcW w:w="779" w:type="pct"/>
            <w:vMerge w:val="restart"/>
            <w:tcBorders>
              <w:top w:val="single" w:sz="8" w:space="0" w:color="auto"/>
              <w:left w:val="single" w:sz="8" w:space="0" w:color="auto"/>
              <w:bottom w:val="nil"/>
              <w:right w:val="nil"/>
            </w:tcBorders>
            <w:shd w:val="clear" w:color="auto" w:fill="auto"/>
            <w:vAlign w:val="center"/>
            <w:hideMark/>
          </w:tcPr>
          <w:p w14:paraId="5348BB7E"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Bình thường</w:t>
            </w:r>
          </w:p>
        </w:tc>
        <w:tc>
          <w:tcPr>
            <w:tcW w:w="883" w:type="pct"/>
            <w:tcBorders>
              <w:top w:val="single" w:sz="8" w:space="0" w:color="auto"/>
              <w:left w:val="single" w:sz="8" w:space="0" w:color="auto"/>
              <w:bottom w:val="nil"/>
              <w:right w:val="nil"/>
            </w:tcBorders>
            <w:shd w:val="clear" w:color="auto" w:fill="auto"/>
            <w:vAlign w:val="center"/>
            <w:hideMark/>
          </w:tcPr>
          <w:p w14:paraId="284DA69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Bình thường</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45FD23A8"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vắc-xin dại ngay, dừng tiêm sau ngày thứ 10</w:t>
            </w:r>
          </w:p>
        </w:tc>
      </w:tr>
      <w:tr w:rsidR="006A4784" w:rsidRPr="00C30501" w14:paraId="68F19AA7" w14:textId="77777777" w:rsidTr="00434513">
        <w:trPr>
          <w:trHeight w:val="20"/>
          <w:tblCellSpacing w:w="0" w:type="dxa"/>
        </w:trPr>
        <w:tc>
          <w:tcPr>
            <w:tcW w:w="586" w:type="pct"/>
            <w:vMerge/>
            <w:tcBorders>
              <w:top w:val="single" w:sz="8" w:space="0" w:color="auto"/>
              <w:left w:val="single" w:sz="8" w:space="0" w:color="auto"/>
              <w:bottom w:val="nil"/>
              <w:right w:val="nil"/>
            </w:tcBorders>
            <w:shd w:val="clear" w:color="auto" w:fill="FFFFFF"/>
            <w:vAlign w:val="center"/>
            <w:hideMark/>
          </w:tcPr>
          <w:p w14:paraId="1231B1E6" w14:textId="77777777" w:rsidR="006A4784" w:rsidRPr="00C30501" w:rsidRDefault="006A4784" w:rsidP="00EF67FB">
            <w:pPr>
              <w:spacing w:after="0" w:line="360" w:lineRule="auto"/>
              <w:rPr>
                <w:rFonts w:eastAsia="Times New Roman"/>
                <w:sz w:val="26"/>
                <w:szCs w:val="26"/>
              </w:rPr>
            </w:pPr>
          </w:p>
        </w:tc>
        <w:tc>
          <w:tcPr>
            <w:tcW w:w="1558" w:type="pct"/>
            <w:vMerge/>
            <w:tcBorders>
              <w:top w:val="single" w:sz="8" w:space="0" w:color="auto"/>
              <w:left w:val="single" w:sz="8" w:space="0" w:color="auto"/>
              <w:bottom w:val="nil"/>
              <w:right w:val="nil"/>
            </w:tcBorders>
            <w:shd w:val="clear" w:color="auto" w:fill="FFFFFF"/>
            <w:vAlign w:val="center"/>
            <w:hideMark/>
          </w:tcPr>
          <w:p w14:paraId="17828D3D" w14:textId="77777777" w:rsidR="006A4784" w:rsidRPr="00C30501" w:rsidRDefault="006A4784" w:rsidP="00EF67FB">
            <w:pPr>
              <w:spacing w:after="0" w:line="360" w:lineRule="auto"/>
              <w:rPr>
                <w:rFonts w:eastAsia="Times New Roman"/>
                <w:sz w:val="26"/>
                <w:szCs w:val="26"/>
              </w:rPr>
            </w:pPr>
          </w:p>
        </w:tc>
        <w:tc>
          <w:tcPr>
            <w:tcW w:w="779" w:type="pct"/>
            <w:vMerge/>
            <w:tcBorders>
              <w:top w:val="single" w:sz="8" w:space="0" w:color="auto"/>
              <w:left w:val="single" w:sz="8" w:space="0" w:color="auto"/>
              <w:bottom w:val="nil"/>
              <w:right w:val="nil"/>
            </w:tcBorders>
            <w:shd w:val="clear" w:color="auto" w:fill="FFFFFF"/>
            <w:vAlign w:val="center"/>
            <w:hideMark/>
          </w:tcPr>
          <w:p w14:paraId="067117FC" w14:textId="77777777" w:rsidR="006A4784" w:rsidRPr="00C30501" w:rsidRDefault="006A4784" w:rsidP="00EF67FB">
            <w:pPr>
              <w:spacing w:after="0" w:line="360" w:lineRule="auto"/>
              <w:rPr>
                <w:rFonts w:eastAsia="Times New Roman"/>
                <w:sz w:val="26"/>
                <w:szCs w:val="26"/>
              </w:rPr>
            </w:pPr>
          </w:p>
        </w:tc>
        <w:tc>
          <w:tcPr>
            <w:tcW w:w="883" w:type="pct"/>
            <w:tcBorders>
              <w:top w:val="single" w:sz="8" w:space="0" w:color="auto"/>
              <w:left w:val="single" w:sz="8" w:space="0" w:color="auto"/>
              <w:bottom w:val="nil"/>
              <w:right w:val="nil"/>
            </w:tcBorders>
            <w:shd w:val="clear" w:color="auto" w:fill="auto"/>
            <w:vAlign w:val="center"/>
            <w:hideMark/>
          </w:tcPr>
          <w:p w14:paraId="3BB1C237"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xml:space="preserve">Ốm, có xuất hiện triệu </w:t>
            </w:r>
            <w:r w:rsidRPr="00C30501">
              <w:rPr>
                <w:rFonts w:eastAsia="Times New Roman"/>
                <w:sz w:val="26"/>
                <w:szCs w:val="26"/>
                <w:lang w:val="vi-VN"/>
              </w:rPr>
              <w:lastRenderedPageBreak/>
              <w:t>chứng dại, mất tích</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2D747D24"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lastRenderedPageBreak/>
              <w:t>Tiêm vắc-xin dại ngay và đủ liều</w:t>
            </w:r>
          </w:p>
        </w:tc>
      </w:tr>
      <w:tr w:rsidR="006A4784" w:rsidRPr="00C30501" w14:paraId="2B9982EF" w14:textId="77777777" w:rsidTr="00434513">
        <w:trPr>
          <w:trHeight w:val="20"/>
          <w:tblCellSpacing w:w="0" w:type="dxa"/>
        </w:trPr>
        <w:tc>
          <w:tcPr>
            <w:tcW w:w="586" w:type="pct"/>
            <w:vMerge/>
            <w:tcBorders>
              <w:top w:val="single" w:sz="8" w:space="0" w:color="auto"/>
              <w:left w:val="single" w:sz="8" w:space="0" w:color="auto"/>
              <w:bottom w:val="nil"/>
              <w:right w:val="nil"/>
            </w:tcBorders>
            <w:shd w:val="clear" w:color="auto" w:fill="FFFFFF"/>
            <w:vAlign w:val="center"/>
            <w:hideMark/>
          </w:tcPr>
          <w:p w14:paraId="17C6EAF0" w14:textId="77777777" w:rsidR="006A4784" w:rsidRPr="00C30501" w:rsidRDefault="006A4784" w:rsidP="00EF67FB">
            <w:pPr>
              <w:spacing w:after="0" w:line="360" w:lineRule="auto"/>
              <w:rPr>
                <w:rFonts w:eastAsia="Times New Roman"/>
                <w:sz w:val="26"/>
                <w:szCs w:val="26"/>
              </w:rPr>
            </w:pPr>
          </w:p>
        </w:tc>
        <w:tc>
          <w:tcPr>
            <w:tcW w:w="1558" w:type="pct"/>
            <w:vMerge/>
            <w:tcBorders>
              <w:top w:val="single" w:sz="8" w:space="0" w:color="auto"/>
              <w:left w:val="single" w:sz="8" w:space="0" w:color="auto"/>
              <w:bottom w:val="nil"/>
              <w:right w:val="nil"/>
            </w:tcBorders>
            <w:shd w:val="clear" w:color="auto" w:fill="FFFFFF"/>
            <w:vAlign w:val="center"/>
            <w:hideMark/>
          </w:tcPr>
          <w:p w14:paraId="452FACBD" w14:textId="77777777" w:rsidR="006A4784" w:rsidRPr="00C30501" w:rsidRDefault="006A4784" w:rsidP="00EF67FB">
            <w:pPr>
              <w:spacing w:after="0" w:line="360" w:lineRule="auto"/>
              <w:rPr>
                <w:rFonts w:eastAsia="Times New Roman"/>
                <w:sz w:val="26"/>
                <w:szCs w:val="26"/>
              </w:rPr>
            </w:pPr>
          </w:p>
        </w:tc>
        <w:tc>
          <w:tcPr>
            <w:tcW w:w="779" w:type="pct"/>
            <w:tcBorders>
              <w:top w:val="single" w:sz="8" w:space="0" w:color="auto"/>
              <w:left w:val="single" w:sz="8" w:space="0" w:color="auto"/>
              <w:bottom w:val="nil"/>
              <w:right w:val="nil"/>
            </w:tcBorders>
            <w:shd w:val="clear" w:color="auto" w:fill="auto"/>
            <w:vAlign w:val="center"/>
            <w:hideMark/>
          </w:tcPr>
          <w:p w14:paraId="5102A74D"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Có triệu chứng dại, hoặc không theo dõi được con vật</w:t>
            </w:r>
          </w:p>
        </w:tc>
        <w:tc>
          <w:tcPr>
            <w:tcW w:w="883" w:type="pct"/>
            <w:tcBorders>
              <w:top w:val="single" w:sz="8" w:space="0" w:color="auto"/>
              <w:left w:val="single" w:sz="8" w:space="0" w:color="auto"/>
              <w:bottom w:val="nil"/>
              <w:right w:val="nil"/>
            </w:tcBorders>
            <w:shd w:val="clear" w:color="auto" w:fill="auto"/>
            <w:vAlign w:val="center"/>
            <w:hideMark/>
          </w:tcPr>
          <w:p w14:paraId="6DD90A3D"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1194" w:type="pct"/>
            <w:tcBorders>
              <w:top w:val="single" w:sz="8" w:space="0" w:color="auto"/>
              <w:left w:val="single" w:sz="8" w:space="0" w:color="auto"/>
              <w:bottom w:val="nil"/>
              <w:right w:val="single" w:sz="8" w:space="0" w:color="auto"/>
            </w:tcBorders>
            <w:shd w:val="clear" w:color="auto" w:fill="auto"/>
            <w:vAlign w:val="center"/>
            <w:hideMark/>
          </w:tcPr>
          <w:p w14:paraId="3A6ABB20"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huyết thanh kháng dại và vắc-xin dại ngay</w:t>
            </w:r>
          </w:p>
        </w:tc>
      </w:tr>
      <w:tr w:rsidR="006A4784" w:rsidRPr="00C30501" w14:paraId="6C9324E9" w14:textId="77777777" w:rsidTr="00434513">
        <w:trPr>
          <w:trHeight w:val="20"/>
          <w:tblCellSpacing w:w="0" w:type="dxa"/>
        </w:trPr>
        <w:tc>
          <w:tcPr>
            <w:tcW w:w="586" w:type="pct"/>
            <w:tcBorders>
              <w:top w:val="single" w:sz="8" w:space="0" w:color="auto"/>
              <w:left w:val="single" w:sz="8" w:space="0" w:color="auto"/>
              <w:bottom w:val="single" w:sz="8" w:space="0" w:color="auto"/>
              <w:right w:val="nil"/>
            </w:tcBorders>
            <w:shd w:val="clear" w:color="auto" w:fill="auto"/>
            <w:vAlign w:val="center"/>
            <w:hideMark/>
          </w:tcPr>
          <w:p w14:paraId="3B40C92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1558" w:type="pct"/>
            <w:tcBorders>
              <w:top w:val="single" w:sz="8" w:space="0" w:color="auto"/>
              <w:left w:val="single" w:sz="8" w:space="0" w:color="auto"/>
              <w:bottom w:val="single" w:sz="8" w:space="0" w:color="auto"/>
              <w:right w:val="nil"/>
            </w:tcBorders>
            <w:shd w:val="clear" w:color="auto" w:fill="auto"/>
            <w:vAlign w:val="center"/>
            <w:hideMark/>
          </w:tcPr>
          <w:p w14:paraId="3F722EE5"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Vết cắn/cào sâu, nhiều vết</w:t>
            </w:r>
          </w:p>
          <w:p w14:paraId="1A7DCA7B"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Vết cắn/cào gần thần kinh trung ương như đầu, mặt, cổ</w:t>
            </w:r>
          </w:p>
          <w:p w14:paraId="66CD8881"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Vết cắn/cào ở vùng có nhiều dây thần kinh như đầu chi, bộ phận sinh dục</w:t>
            </w:r>
          </w:p>
        </w:tc>
        <w:tc>
          <w:tcPr>
            <w:tcW w:w="779" w:type="pct"/>
            <w:tcBorders>
              <w:top w:val="single" w:sz="8" w:space="0" w:color="auto"/>
              <w:left w:val="single" w:sz="8" w:space="0" w:color="auto"/>
              <w:bottom w:val="single" w:sz="8" w:space="0" w:color="auto"/>
              <w:right w:val="nil"/>
            </w:tcBorders>
            <w:shd w:val="clear" w:color="auto" w:fill="auto"/>
            <w:vAlign w:val="center"/>
            <w:hideMark/>
          </w:tcPr>
          <w:p w14:paraId="75FAA310"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Bình thường</w:t>
            </w:r>
          </w:p>
          <w:p w14:paraId="2B4E93BA"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Có triệu chứng dại</w:t>
            </w:r>
          </w:p>
          <w:p w14:paraId="0086043E"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rPr>
              <w:t>- </w:t>
            </w:r>
            <w:r w:rsidRPr="00C30501">
              <w:rPr>
                <w:rFonts w:eastAsia="Times New Roman"/>
                <w:sz w:val="26"/>
                <w:szCs w:val="26"/>
                <w:lang w:val="vi-VN"/>
              </w:rPr>
              <w:t>Không theo dõi đ</w:t>
            </w:r>
            <w:r w:rsidRPr="00C30501">
              <w:rPr>
                <w:rFonts w:eastAsia="Times New Roman"/>
                <w:sz w:val="26"/>
                <w:szCs w:val="26"/>
              </w:rPr>
              <w:t>ư</w:t>
            </w:r>
            <w:r w:rsidRPr="00C30501">
              <w:rPr>
                <w:rFonts w:eastAsia="Times New Roman"/>
                <w:sz w:val="26"/>
                <w:szCs w:val="26"/>
                <w:lang w:val="vi-VN"/>
              </w:rPr>
              <w:t>ợc con vật</w:t>
            </w:r>
          </w:p>
        </w:tc>
        <w:tc>
          <w:tcPr>
            <w:tcW w:w="883" w:type="pct"/>
            <w:tcBorders>
              <w:top w:val="single" w:sz="8" w:space="0" w:color="auto"/>
              <w:left w:val="single" w:sz="8" w:space="0" w:color="auto"/>
              <w:bottom w:val="single" w:sz="8" w:space="0" w:color="auto"/>
              <w:right w:val="nil"/>
            </w:tcBorders>
            <w:shd w:val="clear" w:color="auto" w:fill="auto"/>
            <w:vAlign w:val="center"/>
            <w:hideMark/>
          </w:tcPr>
          <w:p w14:paraId="305D5E72"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 </w:t>
            </w:r>
          </w:p>
        </w:tc>
        <w:tc>
          <w:tcPr>
            <w:tcW w:w="119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8FCFD6E" w14:textId="77777777" w:rsidR="006A4784" w:rsidRPr="00C30501" w:rsidRDefault="006A4784" w:rsidP="00EF67FB">
            <w:pPr>
              <w:spacing w:after="0" w:line="360" w:lineRule="auto"/>
              <w:rPr>
                <w:rFonts w:eastAsia="Times New Roman"/>
                <w:sz w:val="26"/>
                <w:szCs w:val="26"/>
              </w:rPr>
            </w:pPr>
            <w:r w:rsidRPr="00C30501">
              <w:rPr>
                <w:rFonts w:eastAsia="Times New Roman"/>
                <w:sz w:val="26"/>
                <w:szCs w:val="26"/>
                <w:lang w:val="vi-VN"/>
              </w:rPr>
              <w:t>Tiêm huyết thanh kháng dại và vắc-xin phòng dại </w:t>
            </w:r>
          </w:p>
        </w:tc>
      </w:tr>
    </w:tbl>
    <w:p w14:paraId="63FBECD3" w14:textId="77777777" w:rsidR="006A4784" w:rsidRPr="00C30501" w:rsidRDefault="006A4784" w:rsidP="00EF67FB">
      <w:pPr>
        <w:spacing w:after="0" w:line="360" w:lineRule="auto"/>
        <w:rPr>
          <w:rFonts w:eastAsiaTheme="minorHAnsi"/>
          <w:i/>
          <w:sz w:val="26"/>
          <w:szCs w:val="26"/>
          <w:lang w:val="vi-VN"/>
        </w:rPr>
      </w:pPr>
      <w:r w:rsidRPr="00C30501">
        <w:rPr>
          <w:rFonts w:eastAsia="Times New Roman"/>
          <w:i/>
          <w:sz w:val="26"/>
          <w:szCs w:val="26"/>
        </w:rPr>
        <w:t xml:space="preserve">                             (Nguồn: Quyết định 1622/QĐ-BYT năm 2014)</w:t>
      </w:r>
    </w:p>
    <w:p w14:paraId="52B94BB8" w14:textId="77777777" w:rsidR="006A4784" w:rsidRPr="00C30501" w:rsidRDefault="006A4784" w:rsidP="00EF67FB">
      <w:pPr>
        <w:shd w:val="clear" w:color="auto" w:fill="FFFFFF"/>
        <w:spacing w:after="0" w:line="360" w:lineRule="auto"/>
        <w:jc w:val="both"/>
        <w:rPr>
          <w:rFonts w:eastAsia="Times New Roman"/>
          <w:sz w:val="26"/>
          <w:szCs w:val="26"/>
        </w:rPr>
      </w:pPr>
      <w:r w:rsidRPr="00C30501">
        <w:rPr>
          <w:rFonts w:eastAsia="Times New Roman"/>
          <w:i/>
          <w:iCs/>
          <w:sz w:val="26"/>
          <w:szCs w:val="26"/>
          <w:lang w:val="vi-VN"/>
        </w:rPr>
        <w:t>* Lưu ý:</w:t>
      </w:r>
    </w:p>
    <w:p w14:paraId="299AAF5B" w14:textId="77777777" w:rsidR="006A4784" w:rsidRPr="00C30501" w:rsidRDefault="006A4784" w:rsidP="00EF67FB">
      <w:pPr>
        <w:pStyle w:val="ListParagraph"/>
        <w:numPr>
          <w:ilvl w:val="0"/>
          <w:numId w:val="19"/>
        </w:numPr>
        <w:shd w:val="clear" w:color="auto" w:fill="FFFFFF"/>
        <w:spacing w:line="360" w:lineRule="auto"/>
        <w:jc w:val="both"/>
        <w:rPr>
          <w:sz w:val="26"/>
          <w:szCs w:val="26"/>
          <w:lang w:val="vi-VN"/>
        </w:rPr>
      </w:pPr>
      <w:r w:rsidRPr="00C30501">
        <w:rPr>
          <w:sz w:val="26"/>
          <w:szCs w:val="26"/>
          <w:lang w:val="vi-VN"/>
        </w:rPr>
        <w:t>Các vết thương do động vật hoang dã cắn cần xử lý và điều trị như đối với động vật bị bệnh dại. Nếu các con vật này được bắt ngay và làm xét nghiệm có kết quả âm tính với bệnh dại thì có thể dừng điều trị dự phòng.</w:t>
      </w:r>
    </w:p>
    <w:p w14:paraId="2E4603E9" w14:textId="77777777" w:rsidR="006A4784" w:rsidRPr="00C30501" w:rsidRDefault="006A4784" w:rsidP="00EF67FB">
      <w:pPr>
        <w:pStyle w:val="ListParagraph"/>
        <w:numPr>
          <w:ilvl w:val="0"/>
          <w:numId w:val="19"/>
        </w:numPr>
        <w:shd w:val="clear" w:color="auto" w:fill="FFFFFF"/>
        <w:spacing w:line="360" w:lineRule="auto"/>
        <w:jc w:val="both"/>
        <w:rPr>
          <w:sz w:val="26"/>
          <w:szCs w:val="26"/>
          <w:lang w:val="vi-VN"/>
        </w:rPr>
      </w:pPr>
      <w:r w:rsidRPr="00C30501">
        <w:rPr>
          <w:sz w:val="26"/>
          <w:szCs w:val="26"/>
          <w:lang w:val="vi-VN"/>
        </w:rPr>
        <w:t>Các vết thương do động vật gặm nhấm, gia súc cắn thì xem xét chỉ định tiêm vắc-xin dại mà không cần tiêm huyết thanh kháng dại.</w:t>
      </w:r>
    </w:p>
    <w:p w14:paraId="4F10D0EB" w14:textId="77777777" w:rsidR="006A4784" w:rsidRPr="00C30501" w:rsidRDefault="006A4784" w:rsidP="00EF67FB">
      <w:pPr>
        <w:pStyle w:val="ListParagraph"/>
        <w:numPr>
          <w:ilvl w:val="0"/>
          <w:numId w:val="19"/>
        </w:numPr>
        <w:shd w:val="clear" w:color="auto" w:fill="FFFFFF"/>
        <w:spacing w:line="360" w:lineRule="auto"/>
        <w:jc w:val="both"/>
        <w:rPr>
          <w:sz w:val="26"/>
          <w:szCs w:val="26"/>
          <w:lang w:val="vi-VN"/>
        </w:rPr>
      </w:pPr>
      <w:r w:rsidRPr="00C30501">
        <w:rPr>
          <w:sz w:val="26"/>
          <w:szCs w:val="26"/>
          <w:lang w:val="vi-VN"/>
        </w:rPr>
        <w:t>Sử dụng vắc-xin phòng dại và huyết thanh kháng dại: đường tiêm, lịch tiêm và liều lượng cần tuân thủ theo chỉ định của bác sĩ</w:t>
      </w:r>
    </w:p>
    <w:p w14:paraId="532BA7F4" w14:textId="77777777" w:rsidR="006A4784" w:rsidRPr="00C30501" w:rsidRDefault="006A4784" w:rsidP="00EF67FB">
      <w:pPr>
        <w:shd w:val="clear" w:color="auto" w:fill="FFFFFF"/>
        <w:spacing w:after="0" w:line="360" w:lineRule="auto"/>
        <w:jc w:val="both"/>
        <w:rPr>
          <w:rFonts w:eastAsia="Times New Roman"/>
          <w:b/>
          <w:sz w:val="26"/>
          <w:szCs w:val="26"/>
        </w:rPr>
      </w:pPr>
      <w:r w:rsidRPr="00C30501">
        <w:rPr>
          <w:rFonts w:eastAsia="Times New Roman"/>
          <w:b/>
          <w:sz w:val="26"/>
          <w:szCs w:val="26"/>
        </w:rPr>
        <w:t>TÀI LIỆU THAM KHẢO</w:t>
      </w:r>
    </w:p>
    <w:p w14:paraId="4CD71AA6" w14:textId="77777777" w:rsidR="006A4784" w:rsidRPr="00C30501" w:rsidRDefault="006A4784" w:rsidP="00EF67FB">
      <w:pPr>
        <w:numPr>
          <w:ilvl w:val="0"/>
          <w:numId w:val="17"/>
        </w:numPr>
        <w:shd w:val="clear" w:color="auto" w:fill="FFFFFF"/>
        <w:spacing w:after="0" w:line="360" w:lineRule="auto"/>
        <w:rPr>
          <w:b/>
          <w:color w:val="FF0000"/>
          <w:sz w:val="26"/>
          <w:szCs w:val="26"/>
        </w:rPr>
      </w:pPr>
      <w:r w:rsidRPr="00C30501">
        <w:rPr>
          <w:rFonts w:eastAsia="Times New Roman"/>
          <w:sz w:val="26"/>
          <w:szCs w:val="26"/>
        </w:rPr>
        <w:t>Quyết định 1622/QĐ-BYT năm 2014 về việc Hướng dẫn giám sát, phòng chống bệnh dại trên người.</w:t>
      </w:r>
    </w:p>
    <w:p w14:paraId="7326386E" w14:textId="77777777" w:rsidR="006A4784" w:rsidRPr="00C30501" w:rsidRDefault="006A4784" w:rsidP="00EF67FB">
      <w:pPr>
        <w:shd w:val="clear" w:color="auto" w:fill="FFFFFF"/>
        <w:spacing w:after="0" w:line="360" w:lineRule="auto"/>
        <w:ind w:left="720"/>
        <w:rPr>
          <w:b/>
          <w:color w:val="FF0000"/>
          <w:sz w:val="26"/>
          <w:szCs w:val="26"/>
        </w:rPr>
      </w:pPr>
    </w:p>
    <w:p w14:paraId="1C4FC3E8" w14:textId="77777777" w:rsidR="006A4784" w:rsidRPr="00C30501" w:rsidRDefault="006A4784" w:rsidP="00EF67FB">
      <w:pPr>
        <w:spacing w:after="0" w:line="360" w:lineRule="auto"/>
        <w:jc w:val="center"/>
        <w:rPr>
          <w:b/>
          <w:color w:val="FF0000"/>
          <w:sz w:val="26"/>
          <w:szCs w:val="26"/>
        </w:rPr>
      </w:pPr>
      <w:r w:rsidRPr="00C30501">
        <w:rPr>
          <w:b/>
          <w:color w:val="FF0000"/>
          <w:sz w:val="26"/>
          <w:szCs w:val="26"/>
        </w:rPr>
        <w:br w:type="page"/>
      </w:r>
    </w:p>
    <w:p w14:paraId="3B1B5D25" w14:textId="77777777" w:rsidR="006A4784" w:rsidRPr="00C30501" w:rsidRDefault="006A4784" w:rsidP="00EF67FB">
      <w:pPr>
        <w:pStyle w:val="Heading1"/>
        <w:spacing w:line="360" w:lineRule="auto"/>
        <w:jc w:val="center"/>
        <w:rPr>
          <w:rFonts w:ascii="Times New Roman" w:hAnsi="Times New Roman" w:cs="Times New Roman"/>
          <w:b w:val="0"/>
          <w:color w:val="FF0000"/>
          <w:sz w:val="26"/>
          <w:szCs w:val="26"/>
          <w:lang w:val="vi-VN"/>
        </w:rPr>
      </w:pPr>
      <w:bookmarkStart w:id="10" w:name="_Toc163485956"/>
      <w:r w:rsidRPr="00C30501">
        <w:rPr>
          <w:rFonts w:ascii="Times New Roman" w:hAnsi="Times New Roman" w:cs="Times New Roman"/>
          <w:b w:val="0"/>
          <w:color w:val="FF0000"/>
          <w:sz w:val="26"/>
          <w:szCs w:val="26"/>
        </w:rPr>
        <w:lastRenderedPageBreak/>
        <w:t xml:space="preserve">CÁC CÂU HỎI THƯỜNG </w:t>
      </w:r>
      <w:r w:rsidRPr="00C30501">
        <w:rPr>
          <w:rFonts w:ascii="Times New Roman" w:hAnsi="Times New Roman" w:cs="Times New Roman"/>
          <w:b w:val="0"/>
          <w:color w:val="FF0000"/>
          <w:sz w:val="26"/>
          <w:szCs w:val="26"/>
          <w:lang w:val="vi-VN"/>
        </w:rPr>
        <w:t xml:space="preserve">GẶP VỀ </w:t>
      </w:r>
      <w:r w:rsidRPr="00C30501">
        <w:rPr>
          <w:rFonts w:ascii="Times New Roman" w:hAnsi="Times New Roman" w:cs="Times New Roman"/>
          <w:b w:val="0"/>
          <w:color w:val="FF0000"/>
          <w:sz w:val="26"/>
          <w:szCs w:val="26"/>
        </w:rPr>
        <w:t>BỆNH VIÊM NÃO NHẬT BẢN</w:t>
      </w:r>
      <w:bookmarkEnd w:id="10"/>
    </w:p>
    <w:p w14:paraId="23D12152" w14:textId="77777777" w:rsidR="00203D0F" w:rsidRPr="00C30501" w:rsidRDefault="00203D0F" w:rsidP="00EF67FB">
      <w:pPr>
        <w:spacing w:after="0" w:line="360" w:lineRule="auto"/>
        <w:rPr>
          <w:color w:val="FF0000"/>
          <w:sz w:val="26"/>
          <w:szCs w:val="26"/>
        </w:rPr>
      </w:pPr>
    </w:p>
    <w:p w14:paraId="28F80834" w14:textId="77777777" w:rsidR="006A4784" w:rsidRPr="00C30501" w:rsidRDefault="006A4784" w:rsidP="00EF67FB">
      <w:pPr>
        <w:spacing w:after="0" w:line="360" w:lineRule="auto"/>
        <w:rPr>
          <w:color w:val="FF0000"/>
          <w:sz w:val="26"/>
          <w:szCs w:val="26"/>
          <w:lang w:val="vi-VN"/>
        </w:rPr>
      </w:pPr>
      <w:r w:rsidRPr="00C30501">
        <w:rPr>
          <w:color w:val="FF0000"/>
          <w:sz w:val="26"/>
          <w:szCs w:val="26"/>
          <w:lang w:val="vi-VN"/>
        </w:rPr>
        <w:t>Tác giả: ThS.Bs. Trần Quang Ngọc</w:t>
      </w:r>
    </w:p>
    <w:p w14:paraId="4E5F7C52" w14:textId="77777777" w:rsidR="006A4784" w:rsidRPr="00C30501" w:rsidRDefault="006A4784" w:rsidP="00EF67FB">
      <w:pPr>
        <w:spacing w:after="0" w:line="360" w:lineRule="auto"/>
        <w:rPr>
          <w:color w:val="FF0000"/>
          <w:sz w:val="26"/>
          <w:szCs w:val="26"/>
          <w:lang w:val="vi-VN"/>
        </w:rPr>
      </w:pPr>
      <w:r w:rsidRPr="00C30501">
        <w:rPr>
          <w:color w:val="FF0000"/>
          <w:sz w:val="26"/>
          <w:szCs w:val="26"/>
          <w:lang w:val="vi-VN"/>
        </w:rPr>
        <w:t xml:space="preserve">               Viện Pasteur Thành Phố Hồ Chí Minh</w:t>
      </w:r>
    </w:p>
    <w:p w14:paraId="40312FEE" w14:textId="77777777" w:rsidR="006A4784" w:rsidRPr="00C30501" w:rsidRDefault="006A4784" w:rsidP="00EF67FB">
      <w:pPr>
        <w:numPr>
          <w:ilvl w:val="0"/>
          <w:numId w:val="20"/>
        </w:numPr>
        <w:spacing w:after="0" w:line="360" w:lineRule="auto"/>
        <w:contextualSpacing/>
        <w:jc w:val="both"/>
        <w:rPr>
          <w:b/>
          <w:sz w:val="26"/>
          <w:szCs w:val="26"/>
          <w:lang w:val="vi-VN"/>
        </w:rPr>
      </w:pPr>
      <w:r w:rsidRPr="00C30501">
        <w:rPr>
          <w:b/>
          <w:sz w:val="26"/>
          <w:szCs w:val="26"/>
          <w:lang w:val="vi-VN"/>
        </w:rPr>
        <w:t>Bệnh viêm não Nhật Bản là gì?</w:t>
      </w:r>
    </w:p>
    <w:p w14:paraId="3A0884A5"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Viêm não Nhật Bản là bệnh truyền nhiễm cấp tính, do virút viêm não Nhật Bản B gây ra. Bệnh lây truyền qua muỗi đốt, nguồn bệnh chủ yếu từ máu của các loài chim hoang dã và các loài gia súc như heo, ngựa…Bệnh xảy ra ở mọi lứa tuổi, nhưng tỷ lệ cao ở trẻ dưới 15 tuổi. Bệnh có tỷ lệ tử vong cao, những trường hợp qua khỏi cũng có tỷ lệ di chứng như bại liệt, mất ngôn ngữ, rối loạn phối hợp vận động, giảm trí nhớ, rối loạn tâm thần... </w:t>
      </w:r>
    </w:p>
    <w:p w14:paraId="73D576D8" w14:textId="77777777" w:rsidR="006A4784" w:rsidRPr="00C30501" w:rsidRDefault="006A4784" w:rsidP="00EF67FB">
      <w:pPr>
        <w:numPr>
          <w:ilvl w:val="0"/>
          <w:numId w:val="20"/>
        </w:numPr>
        <w:spacing w:after="0" w:line="360" w:lineRule="auto"/>
        <w:contextualSpacing/>
        <w:jc w:val="both"/>
        <w:rPr>
          <w:b/>
          <w:bCs/>
          <w:sz w:val="26"/>
          <w:szCs w:val="26"/>
          <w:lang w:val="vi-VN"/>
        </w:rPr>
      </w:pPr>
      <w:r w:rsidRPr="00C30501">
        <w:rPr>
          <w:b/>
          <w:bCs/>
          <w:sz w:val="26"/>
          <w:szCs w:val="26"/>
          <w:lang w:val="vi-VN"/>
        </w:rPr>
        <w:t xml:space="preserve">Các biểu hiện của </w:t>
      </w:r>
      <w:r w:rsidRPr="00C30501">
        <w:rPr>
          <w:b/>
          <w:sz w:val="26"/>
          <w:szCs w:val="26"/>
          <w:lang w:val="vi-VN"/>
        </w:rPr>
        <w:t>viêm não Nhật Bản</w:t>
      </w:r>
      <w:r w:rsidRPr="00C30501">
        <w:rPr>
          <w:b/>
          <w:bCs/>
          <w:sz w:val="26"/>
          <w:szCs w:val="26"/>
          <w:lang w:val="vi-VN"/>
        </w:rPr>
        <w:t xml:space="preserve"> là gì?</w:t>
      </w:r>
    </w:p>
    <w:p w14:paraId="5F3D328E"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Bệnh khởi phát rất đột ngột bằng sốt cao 39-40°C hoặc hơn. Bệnh nhân đau đầu, đặc biệt là vùng trán, đau bụng, buồn nôn và nôn co giật, li bì, có thể xuất hiện lú lẫn hoặc mất ý thức, hôn mê. </w:t>
      </w:r>
    </w:p>
    <w:p w14:paraId="49C9559D" w14:textId="77777777" w:rsidR="006A4784" w:rsidRPr="00C30501" w:rsidRDefault="006A4784" w:rsidP="00EF67FB">
      <w:pPr>
        <w:numPr>
          <w:ilvl w:val="0"/>
          <w:numId w:val="20"/>
        </w:numPr>
        <w:spacing w:after="0" w:line="360" w:lineRule="auto"/>
        <w:contextualSpacing/>
        <w:jc w:val="both"/>
        <w:rPr>
          <w:b/>
          <w:sz w:val="26"/>
          <w:szCs w:val="26"/>
          <w:lang w:val="vi-VN"/>
        </w:rPr>
      </w:pPr>
      <w:r w:rsidRPr="00C30501">
        <w:rPr>
          <w:b/>
          <w:bCs/>
          <w:sz w:val="26"/>
          <w:szCs w:val="26"/>
          <w:lang w:val="vi-VN"/>
        </w:rPr>
        <w:t>Biểu hiện bệnh xuất hiện khi nào và kéo dài bao lâu sau khi tiếp xúc với vi-rút viêm não Nhật Bản?</w:t>
      </w:r>
    </w:p>
    <w:p w14:paraId="4BE654AE"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Sau khi</w:t>
      </w:r>
      <w:r w:rsidRPr="00C30501">
        <w:rPr>
          <w:rFonts w:eastAsia="Times New Roman"/>
          <w:b/>
          <w:i/>
          <w:color w:val="3C4043"/>
          <w:sz w:val="26"/>
          <w:szCs w:val="26"/>
          <w:lang w:val="vi-VN"/>
        </w:rPr>
        <w:t xml:space="preserve"> </w:t>
      </w:r>
      <w:r w:rsidRPr="00C30501">
        <w:rPr>
          <w:rFonts w:eastAsia="Times New Roman"/>
          <w:color w:val="3C4043"/>
          <w:sz w:val="26"/>
          <w:szCs w:val="26"/>
          <w:lang w:val="vi-VN"/>
        </w:rPr>
        <w:t xml:space="preserve">tiếp xúc với vi-rút viêm não Nhật Bản từ 5-14 ngày, trung bình là 1 tuần sẽ xuất hiện các triệu chứng bệnh. </w:t>
      </w:r>
      <w:r w:rsidRPr="00C30501">
        <w:rPr>
          <w:color w:val="534E56"/>
          <w:sz w:val="26"/>
          <w:szCs w:val="26"/>
          <w:shd w:val="clear" w:color="auto" w:fill="FFFFFF"/>
          <w:lang w:val="vi-VN"/>
        </w:rPr>
        <w:t>Sau tầm 7 đến 8 ngày, nếu không xảy ra tình trạng bội nhiễm, nhiệt độ của cơ thể người bệnh sẽ giảm dần và không còn bị sốt cao nữa. Bên cạnh đó, những hội chứng về não cũng như tình trạng rối loạn thần kinh sẽ cải thiện hơn nhiều nếu như nhận được sự điều trị kịp thời và đúng cách.</w:t>
      </w:r>
    </w:p>
    <w:p w14:paraId="5E4B7F96" w14:textId="77777777" w:rsidR="006A4784" w:rsidRPr="00C30501" w:rsidRDefault="006A4784" w:rsidP="00EF67FB">
      <w:pPr>
        <w:numPr>
          <w:ilvl w:val="0"/>
          <w:numId w:val="20"/>
        </w:numPr>
        <w:spacing w:after="0" w:line="360" w:lineRule="auto"/>
        <w:contextualSpacing/>
        <w:jc w:val="both"/>
        <w:rPr>
          <w:b/>
          <w:bCs/>
          <w:sz w:val="26"/>
          <w:szCs w:val="26"/>
          <w:lang w:val="vi-VN"/>
        </w:rPr>
      </w:pPr>
      <w:r w:rsidRPr="00C30501">
        <w:rPr>
          <w:b/>
          <w:bCs/>
          <w:sz w:val="26"/>
          <w:szCs w:val="26"/>
          <w:lang w:val="vi-VN"/>
        </w:rPr>
        <w:t xml:space="preserve">Vi-rút </w:t>
      </w:r>
      <w:r w:rsidRPr="00C30501">
        <w:rPr>
          <w:b/>
          <w:sz w:val="26"/>
          <w:szCs w:val="26"/>
          <w:lang w:val="vi-VN"/>
        </w:rPr>
        <w:t>viêm não Nhật Bản</w:t>
      </w:r>
      <w:r w:rsidRPr="00C30501">
        <w:rPr>
          <w:b/>
          <w:bCs/>
          <w:sz w:val="26"/>
          <w:szCs w:val="26"/>
          <w:lang w:val="vi-VN"/>
        </w:rPr>
        <w:t xml:space="preserve"> tồn tại bên ngoài cơ thể bao lâu?</w:t>
      </w:r>
    </w:p>
    <w:p w14:paraId="116A784F" w14:textId="77777777" w:rsidR="006A4784" w:rsidRPr="00C30501" w:rsidRDefault="006A4784" w:rsidP="00EF67FB">
      <w:pPr>
        <w:spacing w:line="360" w:lineRule="auto"/>
        <w:contextualSpacing/>
        <w:jc w:val="both"/>
        <w:rPr>
          <w:b/>
          <w:bCs/>
          <w:sz w:val="26"/>
          <w:szCs w:val="26"/>
        </w:rPr>
      </w:pPr>
      <w:r w:rsidRPr="00C30501">
        <w:rPr>
          <w:rFonts w:eastAsia="Times New Roman"/>
          <w:color w:val="3C4043"/>
          <w:sz w:val="26"/>
          <w:szCs w:val="26"/>
          <w:lang w:val="vi-VN"/>
        </w:rPr>
        <w:t xml:space="preserve">      Vi-rút viêm não Nhật Bản, thuộc vi-rút arbo nhóm B, họ </w:t>
      </w:r>
      <w:r w:rsidRPr="00C30501">
        <w:rPr>
          <w:rFonts w:eastAsia="Times New Roman"/>
          <w:i/>
          <w:color w:val="3C4043"/>
          <w:sz w:val="26"/>
          <w:szCs w:val="26"/>
          <w:lang w:val="vi-VN"/>
        </w:rPr>
        <w:t>Togaviridae</w:t>
      </w:r>
      <w:r w:rsidRPr="00C30501">
        <w:rPr>
          <w:rFonts w:eastAsia="Times New Roman"/>
          <w:color w:val="3C4043"/>
          <w:sz w:val="26"/>
          <w:szCs w:val="26"/>
          <w:lang w:val="vi-VN"/>
        </w:rPr>
        <w:t xml:space="preserve">, giống </w:t>
      </w:r>
      <w:r w:rsidRPr="00C30501">
        <w:rPr>
          <w:rFonts w:eastAsia="Times New Roman"/>
          <w:i/>
          <w:color w:val="3C4043"/>
          <w:sz w:val="26"/>
          <w:szCs w:val="26"/>
          <w:lang w:val="vi-VN"/>
        </w:rPr>
        <w:t>Flavivirus</w:t>
      </w:r>
      <w:r w:rsidRPr="00C30501">
        <w:rPr>
          <w:rFonts w:eastAsia="Times New Roman"/>
          <w:color w:val="3C4043"/>
          <w:sz w:val="26"/>
          <w:szCs w:val="26"/>
          <w:lang w:val="vi-VN"/>
        </w:rPr>
        <w:t xml:space="preserve">; có kích thước 15-22-50 nanomet, có ARN. Vi-rút không chịu nhiệt, chúng bị bất hoạt ở 56°C trong 30 phút; ở 70°C trong 10 phút, 100°C trong 2 phút. Trong trạng thái đông lạnh vi-rút có thể tồn tại trong vài năm. Dưới tác dụng của axeton, cồn và ête vi-rút chết sau 3 ngày. </w:t>
      </w:r>
      <w:r w:rsidRPr="00C30501">
        <w:rPr>
          <w:rFonts w:eastAsia="Times New Roman"/>
          <w:color w:val="3C4043"/>
          <w:sz w:val="26"/>
          <w:szCs w:val="26"/>
        </w:rPr>
        <w:t>Dung dịch Lysol 5% diệt vi-rút trong 1 phút.</w:t>
      </w:r>
    </w:p>
    <w:p w14:paraId="3C9627DF"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Bệnh viêm não Nhật Bản nghiêm trọng như thế nào?</w:t>
      </w:r>
    </w:p>
    <w:p w14:paraId="67846030" w14:textId="77777777" w:rsidR="006A4784" w:rsidRPr="00C30501" w:rsidRDefault="006A4784" w:rsidP="00EF67FB">
      <w:pPr>
        <w:spacing w:line="360" w:lineRule="auto"/>
        <w:contextualSpacing/>
        <w:jc w:val="both"/>
        <w:rPr>
          <w:sz w:val="26"/>
          <w:szCs w:val="26"/>
        </w:rPr>
      </w:pPr>
      <w:r w:rsidRPr="00C30501">
        <w:rPr>
          <w:rFonts w:eastAsia="Times New Roman"/>
          <w:color w:val="3C4043"/>
          <w:sz w:val="26"/>
          <w:szCs w:val="26"/>
        </w:rPr>
        <w:lastRenderedPageBreak/>
        <w:t xml:space="preserve">    Bệnh có tỷ lệ tử vong cao (25% ở các nước nhiệt đới) và di chứng thần kinh tâm thần là khoảng 50%. Tử vong thường xảy ra trong 7 ngày đầu khi bệnh nhân có hôn mê sâu, co giật và những triệu chứng rối loạn hô hấp, tim mạch trầm trọng. Tử vong ở giai đoạn sau chủ yếu do các biến chứng đặc biệt như: Viêm phổi, suy kiệt...</w:t>
      </w:r>
      <w:r w:rsidRPr="00C30501">
        <w:rPr>
          <w:sz w:val="26"/>
          <w:szCs w:val="26"/>
        </w:rPr>
        <w:t>.</w:t>
      </w:r>
    </w:p>
    <w:p w14:paraId="5C6B0AE5" w14:textId="77777777" w:rsidR="006A4784" w:rsidRPr="00C30501" w:rsidRDefault="006A4784" w:rsidP="00EF67FB">
      <w:pPr>
        <w:spacing w:line="360" w:lineRule="auto"/>
        <w:contextualSpacing/>
        <w:jc w:val="both"/>
        <w:rPr>
          <w:sz w:val="26"/>
          <w:szCs w:val="26"/>
        </w:rPr>
      </w:pPr>
      <w:r w:rsidRPr="00C30501">
        <w:rPr>
          <w:sz w:val="26"/>
          <w:szCs w:val="26"/>
        </w:rPr>
        <w:t xml:space="preserve">    Trong số những người sống sót, 20%–30% bị di chứng vĩnh viễn về trí tuệ, hành vi hoặc thần kinh như tê liệt, co giật tái phát hoặc không thể nói được.</w:t>
      </w:r>
    </w:p>
    <w:p w14:paraId="118DDDE4" w14:textId="77777777" w:rsidR="006A4784" w:rsidRPr="00C30501" w:rsidRDefault="006A4784" w:rsidP="00EF67FB">
      <w:pPr>
        <w:numPr>
          <w:ilvl w:val="0"/>
          <w:numId w:val="20"/>
        </w:numPr>
        <w:spacing w:after="0" w:line="360" w:lineRule="auto"/>
        <w:contextualSpacing/>
        <w:jc w:val="both"/>
        <w:rPr>
          <w:b/>
          <w:bCs/>
          <w:sz w:val="26"/>
          <w:szCs w:val="26"/>
        </w:rPr>
      </w:pPr>
      <w:r w:rsidRPr="00C30501">
        <w:rPr>
          <w:b/>
          <w:bCs/>
          <w:sz w:val="26"/>
          <w:szCs w:val="26"/>
        </w:rPr>
        <w:t>Vi-rút gây bệnh</w:t>
      </w:r>
      <w:r w:rsidRPr="00C30501">
        <w:rPr>
          <w:b/>
          <w:sz w:val="26"/>
          <w:szCs w:val="26"/>
        </w:rPr>
        <w:t xml:space="preserve"> viêm não Nhật Bản</w:t>
      </w:r>
      <w:r w:rsidRPr="00C30501">
        <w:rPr>
          <w:b/>
          <w:bCs/>
          <w:sz w:val="26"/>
          <w:szCs w:val="26"/>
        </w:rPr>
        <w:t xml:space="preserve"> lây lan như thế nào?</w:t>
      </w:r>
    </w:p>
    <w:p w14:paraId="0A86407C" w14:textId="77777777" w:rsidR="006A4784" w:rsidRPr="00C30501" w:rsidRDefault="006A4784" w:rsidP="00EF67FB">
      <w:pPr>
        <w:spacing w:line="360" w:lineRule="auto"/>
        <w:contextualSpacing/>
        <w:jc w:val="both"/>
        <w:rPr>
          <w:bCs/>
          <w:sz w:val="26"/>
          <w:szCs w:val="26"/>
        </w:rPr>
      </w:pPr>
      <w:r w:rsidRPr="00C30501">
        <w:rPr>
          <w:bCs/>
          <w:sz w:val="26"/>
          <w:szCs w:val="26"/>
        </w:rPr>
        <w:t xml:space="preserve">      Vi-rút viêm não Nhật Bản lây truyền sang người qua vết cắn của muỗi nhiễm bệnh thuộc loài Culex. Vi-rút tồn tại theo chu kỳ lây truyền giữa muỗi, heo và/hoặc các loài chim. Bệnh viêm não </w:t>
      </w:r>
      <w:r w:rsidRPr="00C30501">
        <w:rPr>
          <w:sz w:val="26"/>
          <w:szCs w:val="26"/>
        </w:rPr>
        <w:t>Nhật Bản</w:t>
      </w:r>
      <w:r w:rsidRPr="00C30501">
        <w:rPr>
          <w:b/>
          <w:bCs/>
          <w:sz w:val="26"/>
          <w:szCs w:val="26"/>
        </w:rPr>
        <w:t xml:space="preserve"> </w:t>
      </w:r>
      <w:r w:rsidRPr="00C30501">
        <w:rPr>
          <w:bCs/>
          <w:sz w:val="26"/>
          <w:szCs w:val="26"/>
        </w:rPr>
        <w:t xml:space="preserve">chủ yếu được tìm thấy ở các vùng nông thôn và ngoại ô, nơi con người sinh sống gần gũi với các vật chủ có xương sống này. Đặc điểm của muỗi Culex </w:t>
      </w:r>
      <w:r w:rsidRPr="00C30501">
        <w:rPr>
          <w:rFonts w:eastAsia="Times New Roman"/>
          <w:color w:val="3C4043"/>
          <w:sz w:val="26"/>
          <w:szCs w:val="26"/>
        </w:rPr>
        <w:t>sinh sản mạnh vào mùa hè đẻ trứng và lăng quăng phát triển chủ yếu ở các ruộng lúa nước, nên bệnh viêm não Nhật Bản chủ yếu ở Châu Á và một số vùng Châu Úc.</w:t>
      </w:r>
    </w:p>
    <w:p w14:paraId="5B64818E" w14:textId="77777777" w:rsidR="006A4784" w:rsidRPr="00C30501" w:rsidRDefault="006A4784" w:rsidP="00EF67FB">
      <w:pPr>
        <w:numPr>
          <w:ilvl w:val="0"/>
          <w:numId w:val="20"/>
        </w:numPr>
        <w:spacing w:after="0" w:line="360" w:lineRule="auto"/>
        <w:contextualSpacing/>
        <w:jc w:val="both"/>
        <w:rPr>
          <w:sz w:val="26"/>
          <w:szCs w:val="26"/>
        </w:rPr>
      </w:pPr>
      <w:r w:rsidRPr="00C30501">
        <w:rPr>
          <w:b/>
          <w:bCs/>
          <w:sz w:val="26"/>
          <w:szCs w:val="26"/>
        </w:rPr>
        <w:t xml:space="preserve">Một người không có triệu chứng có thể lây lan bệnh </w:t>
      </w:r>
      <w:r w:rsidRPr="00C30501">
        <w:rPr>
          <w:b/>
          <w:sz w:val="26"/>
          <w:szCs w:val="26"/>
        </w:rPr>
        <w:t>viêm não Nhật Bản</w:t>
      </w:r>
      <w:r w:rsidRPr="00C30501">
        <w:rPr>
          <w:b/>
          <w:bCs/>
          <w:sz w:val="26"/>
          <w:szCs w:val="26"/>
        </w:rPr>
        <w:t xml:space="preserve"> không?</w:t>
      </w:r>
    </w:p>
    <w:p w14:paraId="39CAFA61" w14:textId="77777777" w:rsidR="006A4784" w:rsidRPr="00C30501" w:rsidRDefault="006A4784" w:rsidP="00EF67FB">
      <w:pPr>
        <w:spacing w:line="360" w:lineRule="auto"/>
        <w:contextualSpacing/>
        <w:jc w:val="both"/>
        <w:rPr>
          <w:sz w:val="26"/>
          <w:szCs w:val="26"/>
        </w:rPr>
      </w:pPr>
      <w:r w:rsidRPr="00C30501">
        <w:rPr>
          <w:bCs/>
          <w:sz w:val="26"/>
          <w:szCs w:val="26"/>
        </w:rPr>
        <w:t xml:space="preserve">     Con người, một khi bị nhiễm vi-rút viêm não Nhật Bản, sẽ không phát triển đủ lượng vi-rút trong máu để lây nhiễm sang muỗi hút máu. Vì vậy, không thể lây truyền từ người sang người.</w:t>
      </w:r>
    </w:p>
    <w:p w14:paraId="3AF43441" w14:textId="77777777" w:rsidR="006A4784" w:rsidRPr="00C30501" w:rsidRDefault="006A4784" w:rsidP="00EF67FB">
      <w:pPr>
        <w:numPr>
          <w:ilvl w:val="0"/>
          <w:numId w:val="20"/>
        </w:numPr>
        <w:spacing w:after="0" w:line="360" w:lineRule="auto"/>
        <w:contextualSpacing/>
        <w:jc w:val="both"/>
        <w:rPr>
          <w:b/>
          <w:bCs/>
          <w:sz w:val="26"/>
          <w:szCs w:val="26"/>
        </w:rPr>
      </w:pPr>
      <w:r w:rsidRPr="00C30501">
        <w:rPr>
          <w:b/>
          <w:bCs/>
          <w:sz w:val="26"/>
          <w:szCs w:val="26"/>
        </w:rPr>
        <w:t xml:space="preserve">Ai có nguy cơ mắc bệnh </w:t>
      </w:r>
      <w:r w:rsidRPr="00C30501">
        <w:rPr>
          <w:b/>
          <w:sz w:val="26"/>
          <w:szCs w:val="26"/>
        </w:rPr>
        <w:t>viêm não Nhật Bản</w:t>
      </w:r>
      <w:r w:rsidRPr="00C30501">
        <w:rPr>
          <w:b/>
          <w:bCs/>
          <w:sz w:val="26"/>
          <w:szCs w:val="26"/>
        </w:rPr>
        <w:t>?</w:t>
      </w:r>
    </w:p>
    <w:p w14:paraId="4585735C" w14:textId="77777777" w:rsidR="006A4784" w:rsidRPr="00C30501" w:rsidRDefault="006A4784" w:rsidP="00EF67FB">
      <w:pPr>
        <w:shd w:val="clear" w:color="auto" w:fill="FFFFFF"/>
        <w:spacing w:after="120" w:line="360" w:lineRule="auto"/>
        <w:jc w:val="both"/>
        <w:rPr>
          <w:rFonts w:eastAsia="Times New Roman"/>
          <w:color w:val="3C4043"/>
          <w:sz w:val="26"/>
          <w:szCs w:val="26"/>
        </w:rPr>
      </w:pPr>
      <w:r w:rsidRPr="00C30501">
        <w:rPr>
          <w:rFonts w:eastAsia="Times New Roman"/>
          <w:color w:val="3C4043"/>
          <w:sz w:val="26"/>
          <w:szCs w:val="26"/>
        </w:rPr>
        <w:t xml:space="preserve">      Đối tượng cảm thụ bệnh cao là trẻ em dưới 10 tuổi. Người lớn tỷ lệ có kháng thể cao do vậy ít mắc bệnh hơn. Tỷ lệ mắc bệnh viêm não Nhật Bản ở vùng đồng bằng cao hơn vùng rừng núi và ở nông thôn cao hơn thành phố. Sau khi nhiễm bệnh để lại miễn dịch chắc chắn và vững bền.</w:t>
      </w:r>
    </w:p>
    <w:p w14:paraId="2BA770C8"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Bệnh viêm não Nhật Bản có thể phòng tránh được không?</w:t>
      </w:r>
    </w:p>
    <w:p w14:paraId="519E72C2" w14:textId="77777777" w:rsidR="006A4784" w:rsidRPr="00C30501" w:rsidRDefault="006A4784" w:rsidP="00EF67FB">
      <w:pPr>
        <w:spacing w:line="360" w:lineRule="auto"/>
        <w:contextualSpacing/>
        <w:jc w:val="both"/>
        <w:rPr>
          <w:sz w:val="26"/>
          <w:szCs w:val="26"/>
        </w:rPr>
      </w:pPr>
      <w:r w:rsidRPr="00C30501">
        <w:rPr>
          <w:sz w:val="26"/>
          <w:szCs w:val="26"/>
        </w:rPr>
        <w:t xml:space="preserve">      Bệnh viêm não Nhật Bản hoàn toàn có thể phòng tránh được. Hai cách tốt nhất để phòng ngừa bệnh viêm não Nhật Bản là:</w:t>
      </w:r>
    </w:p>
    <w:p w14:paraId="46A56EF8" w14:textId="77777777" w:rsidR="006A4784" w:rsidRPr="00C30501" w:rsidRDefault="006A4784" w:rsidP="00EF67FB">
      <w:pPr>
        <w:numPr>
          <w:ilvl w:val="0"/>
          <w:numId w:val="21"/>
        </w:numPr>
        <w:spacing w:line="360" w:lineRule="auto"/>
        <w:contextualSpacing/>
        <w:jc w:val="both"/>
        <w:rPr>
          <w:sz w:val="26"/>
          <w:szCs w:val="26"/>
        </w:rPr>
      </w:pPr>
      <w:r w:rsidRPr="00C30501">
        <w:rPr>
          <w:sz w:val="26"/>
          <w:szCs w:val="26"/>
        </w:rPr>
        <w:t>Tránh bị muỗi đốt, đặc biệt là ở những khu vực phổ biến bệnh viêm não Nhật Bản.</w:t>
      </w:r>
    </w:p>
    <w:p w14:paraId="539EE88C" w14:textId="77777777" w:rsidR="006A4784" w:rsidRPr="00C30501" w:rsidRDefault="006A4784" w:rsidP="00EF67FB">
      <w:pPr>
        <w:numPr>
          <w:ilvl w:val="0"/>
          <w:numId w:val="21"/>
        </w:numPr>
        <w:spacing w:line="360" w:lineRule="auto"/>
        <w:contextualSpacing/>
        <w:jc w:val="both"/>
        <w:rPr>
          <w:sz w:val="26"/>
          <w:szCs w:val="26"/>
        </w:rPr>
      </w:pPr>
      <w:r w:rsidRPr="00C30501">
        <w:rPr>
          <w:sz w:val="26"/>
          <w:szCs w:val="26"/>
        </w:rPr>
        <w:t>Chủng ngừa bệnh viêm não Nhật Bản.</w:t>
      </w:r>
    </w:p>
    <w:p w14:paraId="124C3581" w14:textId="77777777" w:rsidR="006A4784" w:rsidRPr="00C30501" w:rsidRDefault="006A4784" w:rsidP="00EF67FB">
      <w:pPr>
        <w:numPr>
          <w:ilvl w:val="0"/>
          <w:numId w:val="20"/>
        </w:numPr>
        <w:spacing w:after="0" w:line="360" w:lineRule="auto"/>
        <w:contextualSpacing/>
        <w:jc w:val="both"/>
        <w:rPr>
          <w:b/>
          <w:sz w:val="26"/>
          <w:szCs w:val="26"/>
          <w:lang w:val="pt-BR"/>
        </w:rPr>
      </w:pPr>
      <w:r w:rsidRPr="00C30501">
        <w:rPr>
          <w:b/>
          <w:sz w:val="26"/>
          <w:szCs w:val="26"/>
        </w:rPr>
        <w:t xml:space="preserve"> </w:t>
      </w:r>
      <w:r w:rsidRPr="00C30501">
        <w:rPr>
          <w:b/>
          <w:sz w:val="26"/>
          <w:szCs w:val="26"/>
          <w:lang w:val="pt-BR"/>
        </w:rPr>
        <w:t>Ai nên tiêm ngừa viêm não Nhật Bản?</w:t>
      </w:r>
    </w:p>
    <w:p w14:paraId="10AD45E5" w14:textId="77777777" w:rsidR="006A4784" w:rsidRPr="00C30501" w:rsidRDefault="006A4784" w:rsidP="00EF67FB">
      <w:pPr>
        <w:spacing w:line="360" w:lineRule="auto"/>
        <w:contextualSpacing/>
        <w:jc w:val="both"/>
        <w:rPr>
          <w:sz w:val="26"/>
          <w:szCs w:val="26"/>
          <w:lang w:val="pt-BR"/>
        </w:rPr>
      </w:pPr>
      <w:r w:rsidRPr="00C30501">
        <w:rPr>
          <w:sz w:val="26"/>
          <w:szCs w:val="26"/>
          <w:lang w:val="pt-BR"/>
        </w:rPr>
        <w:lastRenderedPageBreak/>
        <w:t xml:space="preserve">      Ở Việt nam, vắc-xin viêm não Nhật Bản</w:t>
      </w:r>
      <w:r w:rsidRPr="00C30501">
        <w:rPr>
          <w:b/>
          <w:bCs/>
          <w:sz w:val="26"/>
          <w:szCs w:val="26"/>
          <w:lang w:val="pt-BR"/>
        </w:rPr>
        <w:t xml:space="preserve"> </w:t>
      </w:r>
      <w:r w:rsidRPr="00C30501">
        <w:rPr>
          <w:sz w:val="26"/>
          <w:szCs w:val="26"/>
          <w:lang w:val="pt-BR"/>
        </w:rPr>
        <w:t xml:space="preserve">có thể sử dụng cho tất cả đối tượng từ 9 tháng tuổi trở lên. Tuy nhiên đối tượng cần tiêm nhất là từ 9 tháng đến 18 tuổi. </w:t>
      </w:r>
    </w:p>
    <w:p w14:paraId="625F2639" w14:textId="77777777" w:rsidR="006A4784" w:rsidRPr="00C30501" w:rsidRDefault="006A4784" w:rsidP="00EF67FB">
      <w:pPr>
        <w:spacing w:line="360" w:lineRule="auto"/>
        <w:contextualSpacing/>
        <w:jc w:val="both"/>
        <w:rPr>
          <w:sz w:val="26"/>
          <w:szCs w:val="26"/>
          <w:lang w:val="pt-BR"/>
        </w:rPr>
      </w:pPr>
      <w:r w:rsidRPr="00C30501">
        <w:rPr>
          <w:sz w:val="26"/>
          <w:szCs w:val="26"/>
          <w:lang w:val="pt-BR"/>
        </w:rPr>
        <w:t>Đối với người lớn, tiêm chủng được khuyến cáo cho những người:</w:t>
      </w:r>
    </w:p>
    <w:p w14:paraId="774A5635" w14:textId="77777777" w:rsidR="006A4784" w:rsidRPr="00C30501" w:rsidRDefault="006A4784" w:rsidP="00EF67FB">
      <w:pPr>
        <w:numPr>
          <w:ilvl w:val="0"/>
          <w:numId w:val="22"/>
        </w:numPr>
        <w:spacing w:line="360" w:lineRule="auto"/>
        <w:contextualSpacing/>
        <w:jc w:val="both"/>
        <w:rPr>
          <w:sz w:val="26"/>
          <w:szCs w:val="26"/>
          <w:lang w:val="pt-BR"/>
        </w:rPr>
      </w:pPr>
      <w:r w:rsidRPr="00C30501">
        <w:rPr>
          <w:sz w:val="26"/>
          <w:szCs w:val="26"/>
          <w:lang w:val="pt-BR"/>
        </w:rPr>
        <w:t>Sống một tháng trở lên ở châu Á hoặc vùng eo biển Torres của Úc trong mùa mưa.</w:t>
      </w:r>
    </w:p>
    <w:p w14:paraId="79DA38F8" w14:textId="77777777" w:rsidR="006A4784" w:rsidRPr="00C30501" w:rsidRDefault="006A4784" w:rsidP="00EF67FB">
      <w:pPr>
        <w:numPr>
          <w:ilvl w:val="0"/>
          <w:numId w:val="22"/>
        </w:numPr>
        <w:spacing w:line="360" w:lineRule="auto"/>
        <w:contextualSpacing/>
        <w:jc w:val="both"/>
        <w:rPr>
          <w:sz w:val="26"/>
          <w:szCs w:val="26"/>
          <w:lang w:val="pt-BR"/>
        </w:rPr>
      </w:pPr>
      <w:r w:rsidRPr="00C30501">
        <w:rPr>
          <w:sz w:val="26"/>
          <w:szCs w:val="26"/>
          <w:lang w:val="pt-BR"/>
        </w:rPr>
        <w:t>Làm việc trong phòng thí nghiệm với vi-rút viêm não Nhật Bản.</w:t>
      </w:r>
    </w:p>
    <w:p w14:paraId="43C87CE7" w14:textId="77777777" w:rsidR="006A4784" w:rsidRPr="00C30501" w:rsidRDefault="006A4784" w:rsidP="00EF67FB">
      <w:pPr>
        <w:numPr>
          <w:ilvl w:val="0"/>
          <w:numId w:val="22"/>
        </w:numPr>
        <w:spacing w:line="360" w:lineRule="auto"/>
        <w:contextualSpacing/>
        <w:jc w:val="both"/>
        <w:rPr>
          <w:sz w:val="26"/>
          <w:szCs w:val="26"/>
        </w:rPr>
      </w:pPr>
      <w:r w:rsidRPr="00C30501">
        <w:rPr>
          <w:sz w:val="26"/>
          <w:szCs w:val="26"/>
        </w:rPr>
        <w:t>Làm việc với muỗi.</w:t>
      </w:r>
    </w:p>
    <w:p w14:paraId="7D6C78AA" w14:textId="77777777" w:rsidR="006A4784" w:rsidRPr="00C30501" w:rsidRDefault="006A4784" w:rsidP="00EF67FB">
      <w:pPr>
        <w:numPr>
          <w:ilvl w:val="0"/>
          <w:numId w:val="22"/>
        </w:numPr>
        <w:spacing w:line="360" w:lineRule="auto"/>
        <w:contextualSpacing/>
        <w:jc w:val="both"/>
        <w:rPr>
          <w:b/>
          <w:sz w:val="26"/>
          <w:szCs w:val="26"/>
        </w:rPr>
      </w:pPr>
      <w:r w:rsidRPr="00C30501">
        <w:rPr>
          <w:sz w:val="26"/>
          <w:szCs w:val="26"/>
        </w:rPr>
        <w:t>Làm việc với heo.</w:t>
      </w:r>
    </w:p>
    <w:p w14:paraId="455E0E4A"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 xml:space="preserve"> Vắc-xin viêm não Nhật Bản có an toàn không?</w:t>
      </w:r>
    </w:p>
    <w:p w14:paraId="44570287" w14:textId="77777777" w:rsidR="006A4784" w:rsidRPr="00C30501" w:rsidRDefault="006A4784" w:rsidP="00EF67FB">
      <w:pPr>
        <w:spacing w:line="360" w:lineRule="auto"/>
        <w:contextualSpacing/>
        <w:jc w:val="both"/>
        <w:rPr>
          <w:sz w:val="26"/>
          <w:szCs w:val="26"/>
        </w:rPr>
      </w:pPr>
      <w:r w:rsidRPr="00C30501">
        <w:rPr>
          <w:sz w:val="26"/>
          <w:szCs w:val="26"/>
        </w:rPr>
        <w:t xml:space="preserve">       Có 4 loại vắc-xin viêm não Nhật Bản chính đã và đang được sử dụng: vắc-xin bất hoạt có nguồn gốc từ não chuột, vắc-xin bất hoạt có nguồn gốc từ tế bào Vero, vắc-xin sống giảm độc lực và vắc-xin tái tổ hợp sống. Các vắc-xin viêm não Nhật Bản</w:t>
      </w:r>
      <w:r w:rsidRPr="00C30501">
        <w:rPr>
          <w:b/>
          <w:bCs/>
          <w:sz w:val="26"/>
          <w:szCs w:val="26"/>
        </w:rPr>
        <w:t xml:space="preserve"> </w:t>
      </w:r>
      <w:r w:rsidRPr="00C30501">
        <w:rPr>
          <w:sz w:val="26"/>
          <w:szCs w:val="26"/>
        </w:rPr>
        <w:t>được đánh giá an toàn và hiệu quả, tuy có một số tác dụng ngoại ý không mong muốn, nhưng với tỷ lệ thấp có thể phòng tránh và xử trí tốt. Tổ chức Y tế Thế giới khuyến cáo nên tiêm chủng viêm não Nhật Bản</w:t>
      </w:r>
      <w:r w:rsidRPr="00C30501">
        <w:rPr>
          <w:b/>
          <w:bCs/>
          <w:sz w:val="26"/>
          <w:szCs w:val="26"/>
        </w:rPr>
        <w:t xml:space="preserve"> </w:t>
      </w:r>
      <w:r w:rsidRPr="00C30501">
        <w:rPr>
          <w:sz w:val="26"/>
          <w:szCs w:val="26"/>
        </w:rPr>
        <w:t xml:space="preserve">ở tất cả các khu vực nơi được đánh giá có căn bệnh này lưu hành, ngay cả khi số trường hợp được xác nhận mắc bệnh thấp. </w:t>
      </w:r>
    </w:p>
    <w:p w14:paraId="5908C01F"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 xml:space="preserve"> Tôi có thể bị nhiễm vi-rút viêm não Nhật Bản khi tiêm ngừa không?</w:t>
      </w:r>
    </w:p>
    <w:p w14:paraId="3FBF3F40" w14:textId="77777777" w:rsidR="006A4784" w:rsidRPr="00C30501" w:rsidRDefault="006A4784" w:rsidP="00EF67FB">
      <w:pPr>
        <w:spacing w:line="360" w:lineRule="auto"/>
        <w:contextualSpacing/>
        <w:jc w:val="both"/>
        <w:rPr>
          <w:sz w:val="26"/>
          <w:szCs w:val="26"/>
        </w:rPr>
      </w:pPr>
      <w:r w:rsidRPr="00C30501">
        <w:rPr>
          <w:sz w:val="26"/>
          <w:szCs w:val="26"/>
        </w:rPr>
        <w:t xml:space="preserve">       Nếu đã được tiêm chủng đầy đủ vắc-xin viêm não Nhật Bản</w:t>
      </w:r>
      <w:r w:rsidRPr="00C30501">
        <w:rPr>
          <w:b/>
          <w:bCs/>
          <w:sz w:val="26"/>
          <w:szCs w:val="26"/>
        </w:rPr>
        <w:t xml:space="preserve"> </w:t>
      </w:r>
      <w:r w:rsidRPr="00C30501">
        <w:rPr>
          <w:sz w:val="26"/>
          <w:szCs w:val="26"/>
        </w:rPr>
        <w:t>thì tỷ lệ bảo vệ đạt từ 90 – 95 %, tùy loại vắc-xin. Như vậy có một tỷ lệ nhỏ sau khi tiêm đủ liều vắc-xin viêm não Nhật Bản</w:t>
      </w:r>
      <w:r w:rsidRPr="00C30501">
        <w:rPr>
          <w:b/>
          <w:bCs/>
          <w:sz w:val="26"/>
          <w:szCs w:val="26"/>
        </w:rPr>
        <w:t xml:space="preserve"> </w:t>
      </w:r>
      <w:r w:rsidRPr="00C30501">
        <w:rPr>
          <w:sz w:val="26"/>
          <w:szCs w:val="26"/>
        </w:rPr>
        <w:t>vẫn có thể nhiễm vi-rút. Tuy nhiên, những trường hợp này có nhiễm vi-rút cũng không phát triển thành bệnh hoặc có phát triển thành bệnh thì cũng ở thể bệnh nhẹ.</w:t>
      </w:r>
    </w:p>
    <w:p w14:paraId="26EA59DC"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 xml:space="preserve"> Có nên chủng ngừa viêm não Nhật Bản trước khi đi du lịch quốc tế không?</w:t>
      </w:r>
    </w:p>
    <w:p w14:paraId="07861E13" w14:textId="77777777" w:rsidR="006A4784" w:rsidRPr="00C30501" w:rsidRDefault="006A4784" w:rsidP="00EF67FB">
      <w:pPr>
        <w:spacing w:line="360" w:lineRule="auto"/>
        <w:contextualSpacing/>
        <w:jc w:val="both"/>
        <w:rPr>
          <w:sz w:val="26"/>
          <w:szCs w:val="26"/>
        </w:rPr>
      </w:pPr>
      <w:r w:rsidRPr="00C30501">
        <w:rPr>
          <w:sz w:val="26"/>
          <w:szCs w:val="26"/>
        </w:rPr>
        <w:t xml:space="preserve">       Trước khi đi du lịch nước ngoài nhất là đến các nước Châu Á, đặc biệt đến vùng dịch, mùa dịch lưu hành cần tiêm vắc-xin viêm não Nhật Bản</w:t>
      </w:r>
      <w:r w:rsidRPr="00C30501">
        <w:rPr>
          <w:b/>
          <w:bCs/>
          <w:sz w:val="26"/>
          <w:szCs w:val="26"/>
        </w:rPr>
        <w:t xml:space="preserve"> </w:t>
      </w:r>
      <w:r w:rsidRPr="00C30501">
        <w:rPr>
          <w:sz w:val="26"/>
          <w:szCs w:val="26"/>
        </w:rPr>
        <w:t>đủ liều hoặc ít nhất đủ các liều cơ bản.</w:t>
      </w:r>
    </w:p>
    <w:p w14:paraId="3F3C6784" w14:textId="77777777" w:rsidR="006A4784" w:rsidRPr="00C30501" w:rsidRDefault="006A4784" w:rsidP="00EF67FB">
      <w:pPr>
        <w:numPr>
          <w:ilvl w:val="0"/>
          <w:numId w:val="20"/>
        </w:numPr>
        <w:spacing w:after="0" w:line="360" w:lineRule="auto"/>
        <w:contextualSpacing/>
        <w:jc w:val="both"/>
        <w:rPr>
          <w:b/>
          <w:bCs/>
          <w:sz w:val="26"/>
          <w:szCs w:val="26"/>
        </w:rPr>
      </w:pPr>
      <w:r w:rsidRPr="00C30501">
        <w:rPr>
          <w:b/>
          <w:bCs/>
          <w:sz w:val="26"/>
          <w:szCs w:val="26"/>
        </w:rPr>
        <w:t xml:space="preserve"> Tôi có thể tiêm vắc-xin </w:t>
      </w:r>
      <w:r w:rsidRPr="00C30501">
        <w:rPr>
          <w:b/>
          <w:sz w:val="26"/>
          <w:szCs w:val="26"/>
        </w:rPr>
        <w:t>viêm não Nhật Bản</w:t>
      </w:r>
      <w:r w:rsidRPr="00C30501">
        <w:rPr>
          <w:b/>
          <w:bCs/>
          <w:sz w:val="26"/>
          <w:szCs w:val="26"/>
        </w:rPr>
        <w:t xml:space="preserve"> cùng lúc với các loại vắc-xin khác không?</w:t>
      </w:r>
    </w:p>
    <w:p w14:paraId="0B5BF7AA" w14:textId="77777777" w:rsidR="006A4784" w:rsidRPr="00C30501" w:rsidRDefault="006A4784" w:rsidP="00EF67FB">
      <w:pPr>
        <w:spacing w:line="360" w:lineRule="auto"/>
        <w:contextualSpacing/>
        <w:jc w:val="both"/>
        <w:rPr>
          <w:bCs/>
          <w:sz w:val="26"/>
          <w:szCs w:val="26"/>
        </w:rPr>
      </w:pPr>
      <w:r w:rsidRPr="00C30501">
        <w:rPr>
          <w:bCs/>
          <w:sz w:val="26"/>
          <w:szCs w:val="26"/>
        </w:rPr>
        <w:t xml:space="preserve">       Các vắc-xin viêm não </w:t>
      </w:r>
      <w:r w:rsidRPr="00C30501">
        <w:rPr>
          <w:sz w:val="26"/>
          <w:szCs w:val="26"/>
        </w:rPr>
        <w:t>Nhật Bản</w:t>
      </w:r>
      <w:r w:rsidRPr="00C30501">
        <w:rPr>
          <w:b/>
          <w:bCs/>
          <w:sz w:val="26"/>
          <w:szCs w:val="26"/>
        </w:rPr>
        <w:t xml:space="preserve"> </w:t>
      </w:r>
      <w:r w:rsidRPr="00C30501">
        <w:rPr>
          <w:bCs/>
          <w:sz w:val="26"/>
          <w:szCs w:val="26"/>
        </w:rPr>
        <w:t xml:space="preserve">có thể tiêm cùng lúc với các vắc-xin khác. Lưu ý, riêng vắc-xin viêm não Nhật Bản sống giảm độc lực vẫn có thể tiêm cùng lúc với các </w:t>
      </w:r>
      <w:r w:rsidRPr="00C30501">
        <w:rPr>
          <w:bCs/>
          <w:sz w:val="26"/>
          <w:szCs w:val="26"/>
        </w:rPr>
        <w:lastRenderedPageBreak/>
        <w:t>vắc-xin sống giảm độc lực khác (sởi, quai bị, Rubella và thủy đậu), nếu không tiêm cùng lúc thì phải cách ít nhất 4 tuần.</w:t>
      </w:r>
    </w:p>
    <w:p w14:paraId="6238FDE3" w14:textId="77777777" w:rsidR="006A4784" w:rsidRPr="00C30501" w:rsidRDefault="006A4784" w:rsidP="00EF67FB">
      <w:pPr>
        <w:numPr>
          <w:ilvl w:val="0"/>
          <w:numId w:val="20"/>
        </w:numPr>
        <w:spacing w:after="0" w:line="360" w:lineRule="auto"/>
        <w:contextualSpacing/>
        <w:jc w:val="both"/>
        <w:rPr>
          <w:b/>
          <w:bCs/>
          <w:sz w:val="26"/>
          <w:szCs w:val="26"/>
        </w:rPr>
      </w:pPr>
      <w:r w:rsidRPr="00C30501">
        <w:rPr>
          <w:b/>
          <w:bCs/>
          <w:sz w:val="26"/>
          <w:szCs w:val="26"/>
        </w:rPr>
        <w:t xml:space="preserve"> Tôi có thể chủng ngừa </w:t>
      </w:r>
      <w:r w:rsidRPr="00C30501">
        <w:rPr>
          <w:b/>
          <w:sz w:val="26"/>
          <w:szCs w:val="26"/>
        </w:rPr>
        <w:t>viêm não Nhật Bản</w:t>
      </w:r>
      <w:r w:rsidRPr="00C30501">
        <w:rPr>
          <w:b/>
          <w:bCs/>
          <w:sz w:val="26"/>
          <w:szCs w:val="26"/>
        </w:rPr>
        <w:t xml:space="preserve"> ở đâu?</w:t>
      </w:r>
    </w:p>
    <w:p w14:paraId="3F70D218" w14:textId="77777777" w:rsidR="006A4784" w:rsidRPr="00C30501" w:rsidRDefault="006A4784" w:rsidP="008E1C3C">
      <w:pPr>
        <w:spacing w:line="360" w:lineRule="auto"/>
        <w:ind w:firstLine="360"/>
        <w:jc w:val="both"/>
        <w:rPr>
          <w:bCs/>
          <w:sz w:val="26"/>
          <w:szCs w:val="26"/>
        </w:rPr>
      </w:pPr>
      <w:r w:rsidRPr="00C30501">
        <w:rPr>
          <w:bCs/>
          <w:sz w:val="26"/>
          <w:szCs w:val="26"/>
        </w:rPr>
        <w:t xml:space="preserve">       </w:t>
      </w:r>
      <w:r w:rsidR="008E1C3C" w:rsidRPr="00C30501">
        <w:rPr>
          <w:bCs/>
          <w:sz w:val="26"/>
          <w:szCs w:val="26"/>
        </w:rPr>
        <w:t xml:space="preserve">Bạn có thể tiêm ngừa </w:t>
      </w:r>
      <w:r w:rsidR="008E1C3C" w:rsidRPr="00C30501">
        <w:rPr>
          <w:sz w:val="26"/>
          <w:szCs w:val="26"/>
        </w:rPr>
        <w:t>viêm não Nhật Bản</w:t>
      </w:r>
      <w:r w:rsidR="008E1C3C" w:rsidRPr="00C30501">
        <w:rPr>
          <w:bCs/>
          <w:sz w:val="26"/>
          <w:szCs w:val="26"/>
        </w:rPr>
        <w:t xml:space="preserve"> ở các Viện Pasteur, Viện Vệ sinh Dịch tễ, các trung tâm y tế, các bệnh viện tư nhân và các cơ sở y tế tư nhân khác đã đăng ký đủ điều kiện thực hiện hoạt động tiêm chủng…</w:t>
      </w:r>
    </w:p>
    <w:p w14:paraId="6638BA62" w14:textId="77777777" w:rsidR="006A4784" w:rsidRPr="00C30501" w:rsidRDefault="006A4784" w:rsidP="00EF67FB">
      <w:pPr>
        <w:numPr>
          <w:ilvl w:val="0"/>
          <w:numId w:val="20"/>
        </w:numPr>
        <w:spacing w:after="0" w:line="360" w:lineRule="auto"/>
        <w:contextualSpacing/>
        <w:jc w:val="both"/>
        <w:rPr>
          <w:b/>
          <w:sz w:val="26"/>
          <w:szCs w:val="26"/>
        </w:rPr>
      </w:pPr>
      <w:r w:rsidRPr="00C30501">
        <w:rPr>
          <w:b/>
          <w:sz w:val="26"/>
          <w:szCs w:val="26"/>
        </w:rPr>
        <w:t xml:space="preserve"> Có thể tiêm vắc-xin viêm não Nhật Bản trong khi mang thai hoặc cho con bú không?</w:t>
      </w:r>
    </w:p>
    <w:p w14:paraId="29532F60" w14:textId="77777777" w:rsidR="006A4784" w:rsidRPr="00C30501" w:rsidRDefault="006A4784" w:rsidP="00EF67FB">
      <w:pPr>
        <w:spacing w:after="0" w:line="360" w:lineRule="auto"/>
        <w:contextualSpacing/>
        <w:jc w:val="both"/>
        <w:rPr>
          <w:b/>
          <w:sz w:val="26"/>
          <w:szCs w:val="26"/>
        </w:rPr>
      </w:pPr>
      <w:r w:rsidRPr="00C30501">
        <w:rPr>
          <w:sz w:val="26"/>
          <w:szCs w:val="26"/>
        </w:rPr>
        <w:t xml:space="preserve">      Vắc-xin viêm não Nhật Bản</w:t>
      </w:r>
      <w:r w:rsidRPr="00C30501">
        <w:rPr>
          <w:b/>
          <w:bCs/>
          <w:sz w:val="26"/>
          <w:szCs w:val="26"/>
        </w:rPr>
        <w:t xml:space="preserve"> </w:t>
      </w:r>
      <w:r w:rsidRPr="00C30501">
        <w:rPr>
          <w:sz w:val="26"/>
          <w:szCs w:val="26"/>
        </w:rPr>
        <w:t>không được tiêm cho những người đang mang thai hoặc đang cho con bú.</w:t>
      </w:r>
    </w:p>
    <w:p w14:paraId="774D2D52" w14:textId="77777777" w:rsidR="006A4784" w:rsidRPr="00C30501" w:rsidRDefault="006A4784" w:rsidP="00EF67FB">
      <w:pPr>
        <w:spacing w:after="0" w:line="360" w:lineRule="auto"/>
        <w:contextualSpacing/>
        <w:jc w:val="both"/>
        <w:rPr>
          <w:b/>
          <w:sz w:val="26"/>
          <w:szCs w:val="26"/>
        </w:rPr>
      </w:pPr>
      <w:r w:rsidRPr="00C30501">
        <w:rPr>
          <w:b/>
          <w:sz w:val="26"/>
          <w:szCs w:val="26"/>
        </w:rPr>
        <w:t>TÀI LIỆU THAM KHẢO</w:t>
      </w:r>
    </w:p>
    <w:p w14:paraId="66D08C83" w14:textId="77777777" w:rsidR="006A4784" w:rsidRPr="00C30501" w:rsidRDefault="006A4784" w:rsidP="00EF67FB">
      <w:pPr>
        <w:pStyle w:val="ListParagraph"/>
        <w:numPr>
          <w:ilvl w:val="0"/>
          <w:numId w:val="23"/>
        </w:numPr>
        <w:spacing w:line="360" w:lineRule="auto"/>
        <w:jc w:val="both"/>
        <w:rPr>
          <w:sz w:val="26"/>
          <w:szCs w:val="26"/>
        </w:rPr>
      </w:pPr>
      <w:r w:rsidRPr="00C30501">
        <w:rPr>
          <w:sz w:val="26"/>
          <w:szCs w:val="26"/>
        </w:rPr>
        <w:t>https://www.healthdirect.gov.au/japanese-encephalitis</w:t>
      </w:r>
    </w:p>
    <w:p w14:paraId="69AB62D1" w14:textId="77777777" w:rsidR="006A4784" w:rsidRPr="00C30501" w:rsidRDefault="006A4784" w:rsidP="00EF67FB">
      <w:pPr>
        <w:pStyle w:val="ListParagraph"/>
        <w:numPr>
          <w:ilvl w:val="0"/>
          <w:numId w:val="23"/>
        </w:numPr>
        <w:spacing w:line="360" w:lineRule="auto"/>
        <w:jc w:val="both"/>
        <w:rPr>
          <w:sz w:val="26"/>
          <w:szCs w:val="26"/>
        </w:rPr>
      </w:pPr>
      <w:r w:rsidRPr="00C30501">
        <w:rPr>
          <w:sz w:val="26"/>
          <w:szCs w:val="26"/>
        </w:rPr>
        <w:t>https://www.who.int/news-room/fact-sheets/detail/japanese-encephalitis</w:t>
      </w:r>
    </w:p>
    <w:p w14:paraId="6EFAD4F9" w14:textId="77777777" w:rsidR="006A4784" w:rsidRPr="00C30501" w:rsidRDefault="006A4784" w:rsidP="00EF67FB">
      <w:pPr>
        <w:spacing w:after="0" w:line="360" w:lineRule="auto"/>
        <w:jc w:val="both"/>
        <w:rPr>
          <w:rFonts w:eastAsiaTheme="minorHAnsi"/>
          <w:color w:val="000000" w:themeColor="text1"/>
          <w:sz w:val="26"/>
          <w:szCs w:val="26"/>
        </w:rPr>
      </w:pPr>
    </w:p>
    <w:p w14:paraId="27C947A0" w14:textId="77777777" w:rsidR="006A4784" w:rsidRPr="00C30501" w:rsidRDefault="006A4784" w:rsidP="00EF67FB">
      <w:pPr>
        <w:spacing w:after="0" w:line="360" w:lineRule="auto"/>
        <w:jc w:val="center"/>
        <w:rPr>
          <w:b/>
          <w:color w:val="FF0000"/>
          <w:sz w:val="26"/>
          <w:szCs w:val="26"/>
        </w:rPr>
      </w:pPr>
      <w:r w:rsidRPr="00C30501">
        <w:rPr>
          <w:b/>
          <w:color w:val="FF0000"/>
          <w:sz w:val="26"/>
          <w:szCs w:val="26"/>
        </w:rPr>
        <w:br w:type="page"/>
      </w:r>
    </w:p>
    <w:p w14:paraId="6FCD7FA4" w14:textId="77777777" w:rsidR="006A4784" w:rsidRPr="00C30501" w:rsidRDefault="006A4784" w:rsidP="00EF67FB">
      <w:pPr>
        <w:pStyle w:val="Heading1"/>
        <w:spacing w:line="360" w:lineRule="auto"/>
        <w:jc w:val="center"/>
        <w:rPr>
          <w:rFonts w:ascii="Times New Roman" w:hAnsi="Times New Roman" w:cs="Times New Roman"/>
          <w:b w:val="0"/>
          <w:color w:val="FF0000"/>
          <w:sz w:val="26"/>
          <w:szCs w:val="26"/>
          <w:lang w:val="vi-VN"/>
        </w:rPr>
      </w:pPr>
      <w:bookmarkStart w:id="11" w:name="_Toc163485957"/>
      <w:r w:rsidRPr="00C30501">
        <w:rPr>
          <w:rFonts w:ascii="Times New Roman" w:hAnsi="Times New Roman" w:cs="Times New Roman"/>
          <w:b w:val="0"/>
          <w:color w:val="FF0000"/>
          <w:sz w:val="26"/>
          <w:szCs w:val="26"/>
        </w:rPr>
        <w:lastRenderedPageBreak/>
        <w:t xml:space="preserve">CÁC CÂU HỎI THƯỜNG </w:t>
      </w:r>
      <w:r w:rsidRPr="00C30501">
        <w:rPr>
          <w:rFonts w:ascii="Times New Roman" w:hAnsi="Times New Roman" w:cs="Times New Roman"/>
          <w:b w:val="0"/>
          <w:color w:val="FF0000"/>
          <w:sz w:val="26"/>
          <w:szCs w:val="26"/>
          <w:lang w:val="vi-VN"/>
        </w:rPr>
        <w:t xml:space="preserve">GẶP VỀ </w:t>
      </w:r>
      <w:r w:rsidRPr="00C30501">
        <w:rPr>
          <w:rFonts w:ascii="Times New Roman" w:hAnsi="Times New Roman" w:cs="Times New Roman"/>
          <w:b w:val="0"/>
          <w:color w:val="FF0000"/>
          <w:sz w:val="26"/>
          <w:szCs w:val="26"/>
        </w:rPr>
        <w:t xml:space="preserve">BỆNH </w:t>
      </w:r>
      <w:r w:rsidRPr="00C30501">
        <w:rPr>
          <w:rFonts w:ascii="Times New Roman" w:hAnsi="Times New Roman" w:cs="Times New Roman"/>
          <w:b w:val="0"/>
          <w:color w:val="FF0000"/>
          <w:sz w:val="26"/>
          <w:szCs w:val="26"/>
          <w:lang w:val="vi-VN"/>
        </w:rPr>
        <w:t>THƯƠNG HÀN</w:t>
      </w:r>
      <w:bookmarkEnd w:id="11"/>
    </w:p>
    <w:p w14:paraId="39A6B176" w14:textId="77777777" w:rsidR="00203D0F" w:rsidRPr="00C30501" w:rsidRDefault="00203D0F" w:rsidP="00EF67FB">
      <w:pPr>
        <w:spacing w:after="0" w:line="360" w:lineRule="auto"/>
        <w:rPr>
          <w:color w:val="FF0000"/>
          <w:sz w:val="26"/>
          <w:szCs w:val="26"/>
        </w:rPr>
      </w:pPr>
    </w:p>
    <w:p w14:paraId="4AF2D183" w14:textId="77777777" w:rsidR="006A4784" w:rsidRPr="00C30501" w:rsidRDefault="006A4784" w:rsidP="00EF67FB">
      <w:pPr>
        <w:spacing w:after="0" w:line="360" w:lineRule="auto"/>
        <w:rPr>
          <w:color w:val="FF0000"/>
          <w:sz w:val="26"/>
          <w:szCs w:val="26"/>
          <w:lang w:val="vi-VN"/>
        </w:rPr>
      </w:pPr>
      <w:r w:rsidRPr="00C30501">
        <w:rPr>
          <w:color w:val="FF0000"/>
          <w:sz w:val="26"/>
          <w:szCs w:val="26"/>
          <w:lang w:val="vi-VN"/>
        </w:rPr>
        <w:t xml:space="preserve"> Tác giả: ThS.Bs. Trần Quang Ngọc</w:t>
      </w:r>
    </w:p>
    <w:p w14:paraId="605C59AB" w14:textId="77777777" w:rsidR="006A4784" w:rsidRPr="00C30501" w:rsidRDefault="006A4784" w:rsidP="00EF67FB">
      <w:pPr>
        <w:pStyle w:val="ListParagraph"/>
        <w:spacing w:line="360" w:lineRule="auto"/>
        <w:ind w:left="810"/>
        <w:rPr>
          <w:color w:val="FF0000"/>
          <w:sz w:val="26"/>
          <w:szCs w:val="26"/>
          <w:lang w:val="vi-VN"/>
        </w:rPr>
      </w:pPr>
      <w:r w:rsidRPr="00C30501">
        <w:rPr>
          <w:color w:val="FF0000"/>
          <w:sz w:val="26"/>
          <w:szCs w:val="26"/>
          <w:lang w:val="vi-VN"/>
        </w:rPr>
        <w:t xml:space="preserve">   Viện Pasteur Thành Phố Hồ Chí Minh</w:t>
      </w:r>
    </w:p>
    <w:p w14:paraId="51E8CF1C"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Bệnh thương hàn là gì?</w:t>
      </w:r>
    </w:p>
    <w:p w14:paraId="6B5E44C7" w14:textId="77777777" w:rsidR="006A4784" w:rsidRPr="00C30501" w:rsidRDefault="006A4784" w:rsidP="00EF67FB">
      <w:pPr>
        <w:shd w:val="clear" w:color="auto" w:fill="FFFFFF"/>
        <w:spacing w:after="24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Thương hàn là một bệnh truyền nhiễm cấp tính, lây truyền qua đường tiêu hoá, do trực khuẩn </w:t>
      </w:r>
      <w:r w:rsidRPr="00C30501">
        <w:rPr>
          <w:rFonts w:eastAsia="Times New Roman"/>
          <w:i/>
          <w:color w:val="3C4043"/>
          <w:sz w:val="26"/>
          <w:szCs w:val="26"/>
          <w:lang w:val="vi-VN"/>
        </w:rPr>
        <w:t>Salmonella</w:t>
      </w:r>
      <w:r w:rsidRPr="00C30501">
        <w:rPr>
          <w:rFonts w:eastAsia="Times New Roman"/>
          <w:color w:val="3C4043"/>
          <w:sz w:val="26"/>
          <w:szCs w:val="26"/>
          <w:lang w:val="vi-VN"/>
        </w:rPr>
        <w:t xml:space="preserve"> (</w:t>
      </w:r>
      <w:r w:rsidRPr="00C30501">
        <w:rPr>
          <w:rFonts w:eastAsia="Times New Roman"/>
          <w:i/>
          <w:color w:val="3C4043"/>
          <w:sz w:val="26"/>
          <w:szCs w:val="26"/>
          <w:lang w:val="vi-VN"/>
        </w:rPr>
        <w:t>S. typhi</w:t>
      </w:r>
      <w:r w:rsidRPr="00C30501">
        <w:rPr>
          <w:rFonts w:eastAsia="Times New Roman"/>
          <w:color w:val="3C4043"/>
          <w:sz w:val="26"/>
          <w:szCs w:val="26"/>
          <w:lang w:val="vi-VN"/>
        </w:rPr>
        <w:t xml:space="preserve"> và </w:t>
      </w:r>
      <w:r w:rsidRPr="00C30501">
        <w:rPr>
          <w:rFonts w:eastAsia="Times New Roman"/>
          <w:i/>
          <w:color w:val="3C4043"/>
          <w:sz w:val="26"/>
          <w:szCs w:val="26"/>
          <w:lang w:val="vi-VN"/>
        </w:rPr>
        <w:t>S. paratyphi</w:t>
      </w:r>
      <w:r w:rsidRPr="00C30501">
        <w:rPr>
          <w:rFonts w:eastAsia="Times New Roman"/>
          <w:color w:val="3C4043"/>
          <w:sz w:val="26"/>
          <w:szCs w:val="26"/>
          <w:lang w:val="vi-VN"/>
        </w:rPr>
        <w:t xml:space="preserve"> </w:t>
      </w:r>
      <w:r w:rsidRPr="00C30501">
        <w:rPr>
          <w:rFonts w:eastAsia="Times New Roman"/>
          <w:i/>
          <w:color w:val="3C4043"/>
          <w:sz w:val="26"/>
          <w:szCs w:val="26"/>
          <w:lang w:val="vi-VN"/>
        </w:rPr>
        <w:t>A, B</w:t>
      </w:r>
      <w:r w:rsidRPr="00C30501">
        <w:rPr>
          <w:rFonts w:eastAsia="Times New Roman"/>
          <w:color w:val="3C4043"/>
          <w:sz w:val="26"/>
          <w:szCs w:val="26"/>
          <w:lang w:val="vi-VN"/>
        </w:rPr>
        <w:t>) gây nên. Biểu hiện lâm sàng là hội chứng nhiễm khuẩn nhiễm độc toàn thân, kèm theo tổn thương bệnh lý đặc hiệu tại đường tiêu hoá. Bệnh tiến triển với sự tác động của nội độc tố của trực khuẩn, gây những biến chứng nguy hiểm như xuất huyết tiêu hóa, thủng ruột, viêm tim, trụy tim mạch, viêm gan mật, viêm não. Tỷ lệ tử vong cao 10 – 20 %, sau khi có kháng sinh tỷ lệ tử vong giảm xuống 1 – 4 %. Ngày nay đã có vắc-xin phòng bệnh hiệu quả.</w:t>
      </w:r>
    </w:p>
    <w:p w14:paraId="1A817DCE" w14:textId="77777777" w:rsidR="006A4784" w:rsidRPr="00C30501" w:rsidRDefault="006A4784" w:rsidP="00EF67FB">
      <w:pPr>
        <w:pStyle w:val="ListParagraph"/>
        <w:numPr>
          <w:ilvl w:val="0"/>
          <w:numId w:val="24"/>
        </w:numPr>
        <w:spacing w:line="360" w:lineRule="auto"/>
        <w:jc w:val="both"/>
        <w:rPr>
          <w:b/>
          <w:bCs/>
          <w:sz w:val="26"/>
          <w:szCs w:val="26"/>
          <w:lang w:val="vi-VN"/>
        </w:rPr>
      </w:pPr>
      <w:r w:rsidRPr="00C30501">
        <w:rPr>
          <w:b/>
          <w:bCs/>
          <w:sz w:val="26"/>
          <w:szCs w:val="26"/>
          <w:lang w:val="vi-VN"/>
        </w:rPr>
        <w:t xml:space="preserve">Các biểu hiện của bệnh </w:t>
      </w:r>
      <w:r w:rsidRPr="00C30501">
        <w:rPr>
          <w:b/>
          <w:sz w:val="26"/>
          <w:szCs w:val="26"/>
          <w:lang w:val="vi-VN"/>
        </w:rPr>
        <w:t>thương hàn</w:t>
      </w:r>
      <w:r w:rsidRPr="00C30501">
        <w:rPr>
          <w:b/>
          <w:bCs/>
          <w:sz w:val="26"/>
          <w:szCs w:val="26"/>
          <w:lang w:val="vi-VN"/>
        </w:rPr>
        <w:t xml:space="preserve"> là gì?</w:t>
      </w:r>
    </w:p>
    <w:p w14:paraId="74C416E2"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Các biểu hiện bao gồm:</w:t>
      </w:r>
    </w:p>
    <w:p w14:paraId="21AECE25"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Sốt cao kéo dài, mệt mỏi, nhức đầu, buồn nôn, đau bụng và táo bón hoặc tiêu chảy.</w:t>
      </w:r>
    </w:p>
    <w:p w14:paraId="4A27269A"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 xml:space="preserve">Một số bệnh nhân có thể bị phát ban (đào ban). </w:t>
      </w:r>
    </w:p>
    <w:p w14:paraId="5B00AE85"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 xml:space="preserve">Mạch chậm so với nhiệt độ, gọi là mạch và nhiệt độ phân ly. Tiếng tim mờ, huyết áp thấp. </w:t>
      </w:r>
    </w:p>
    <w:p w14:paraId="44341695"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 xml:space="preserve">Lưỡi khô, rìa lưỡi đỏ, giữa lưỡi phủ một lớp rêu màu trắng hoặc xám. </w:t>
      </w:r>
    </w:p>
    <w:p w14:paraId="1D532C0C"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 xml:space="preserve">Gan, lách to dưới bờ sườn 1-3 cm, mật độ mềm. </w:t>
      </w:r>
    </w:p>
    <w:p w14:paraId="1ACD7AA4" w14:textId="77777777" w:rsidR="006A4784" w:rsidRPr="00C30501" w:rsidRDefault="006A4784" w:rsidP="00EF67FB">
      <w:pPr>
        <w:pStyle w:val="ListParagraph"/>
        <w:numPr>
          <w:ilvl w:val="0"/>
          <w:numId w:val="25"/>
        </w:numPr>
        <w:shd w:val="clear" w:color="auto" w:fill="FFFFFF"/>
        <w:spacing w:after="120" w:line="360" w:lineRule="auto"/>
        <w:jc w:val="both"/>
        <w:rPr>
          <w:color w:val="3C4043"/>
          <w:sz w:val="26"/>
          <w:szCs w:val="26"/>
          <w:lang w:val="vi-VN"/>
        </w:rPr>
      </w:pPr>
      <w:r w:rsidRPr="00C30501">
        <w:rPr>
          <w:color w:val="3C4043"/>
          <w:sz w:val="26"/>
          <w:szCs w:val="26"/>
          <w:lang w:val="vi-VN"/>
        </w:rPr>
        <w:t>Có thể gặp viêm phế quản, viêm phổi.</w:t>
      </w:r>
    </w:p>
    <w:p w14:paraId="57E6947B"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bCs/>
          <w:sz w:val="26"/>
          <w:szCs w:val="26"/>
          <w:lang w:val="vi-VN"/>
        </w:rPr>
        <w:t>Biểu hiện bệnh xuất hiện khi nào và kéo dài bao lâu sau khi tiếp xúc với vi trùng thương hàn?</w:t>
      </w:r>
    </w:p>
    <w:p w14:paraId="43DB27A6"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Sau khi tiếp xúc với vi trùng, trung bình 7-15 ngày, bắt đầu xuất hiện triệu chứng đầu tiên kéo dài 2 – 3 tuần có thể dẫn đến biến chứng và tử vong, hoặc lui bệnh trong khoảng 1 tuần nữa.</w:t>
      </w:r>
    </w:p>
    <w:p w14:paraId="498CD389" w14:textId="77777777" w:rsidR="006A4784" w:rsidRPr="00C30501" w:rsidRDefault="006A4784" w:rsidP="00EF67FB">
      <w:pPr>
        <w:pStyle w:val="ListParagraph"/>
        <w:numPr>
          <w:ilvl w:val="0"/>
          <w:numId w:val="24"/>
        </w:numPr>
        <w:spacing w:line="360" w:lineRule="auto"/>
        <w:jc w:val="both"/>
        <w:rPr>
          <w:b/>
          <w:bCs/>
          <w:sz w:val="26"/>
          <w:szCs w:val="26"/>
          <w:lang w:val="vi-VN"/>
        </w:rPr>
      </w:pPr>
      <w:r w:rsidRPr="00C30501">
        <w:rPr>
          <w:b/>
          <w:bCs/>
          <w:sz w:val="26"/>
          <w:szCs w:val="26"/>
          <w:lang w:val="vi-VN"/>
        </w:rPr>
        <w:t xml:space="preserve">Vi trùng </w:t>
      </w:r>
      <w:r w:rsidRPr="00C30501">
        <w:rPr>
          <w:b/>
          <w:sz w:val="26"/>
          <w:szCs w:val="26"/>
          <w:lang w:val="vi-VN"/>
        </w:rPr>
        <w:t>thương hàn</w:t>
      </w:r>
      <w:r w:rsidRPr="00C30501">
        <w:rPr>
          <w:b/>
          <w:bCs/>
          <w:sz w:val="26"/>
          <w:szCs w:val="26"/>
          <w:lang w:val="vi-VN"/>
        </w:rPr>
        <w:t xml:space="preserve"> tồn tại bên ngoài cơ thể bao lâu?</w:t>
      </w:r>
    </w:p>
    <w:p w14:paraId="3A9C0C81"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lastRenderedPageBreak/>
        <w:t xml:space="preserve">      Vi trùng thương hàn có sức sống và sức đề kháng tốt, trong đất có thể sống được vài tháng, trong nước thường 2-3 tuần, trong nước đá 2-3 tháng, trong phân vài tuần.</w:t>
      </w:r>
    </w:p>
    <w:p w14:paraId="0F98939F"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Vi trùng thương hàn bị tiêu diệt ở 50°C/1 giờ, 60°C/10-20 phút, 100°C/5 phút. Các chất khử trùng thông thường như chloramin 3%, phenol 5% … diệt được vi khuẩn dễ dàng.</w:t>
      </w:r>
    </w:p>
    <w:p w14:paraId="6B63FDAC"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Bệnh thương hàn nghiêm trọng như thế nào?</w:t>
      </w:r>
    </w:p>
    <w:p w14:paraId="76079130"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Bệnh thương hàn có thể gây nhiều biến chứng, làm tăng tỷ lệ tử vong của bệnh. Hiện nay có kháng sinh biến chứng của bệnh thương hàn đã giảm, nhưng vẫn còn gặp các biến chứng như:</w:t>
      </w:r>
    </w:p>
    <w:p w14:paraId="1B59D93F"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lang w:val="vi-VN"/>
        </w:rPr>
      </w:pPr>
      <w:r w:rsidRPr="00C30501">
        <w:rPr>
          <w:iCs/>
          <w:color w:val="3C4043"/>
          <w:sz w:val="26"/>
          <w:szCs w:val="26"/>
          <w:bdr w:val="none" w:sz="0" w:space="0" w:color="auto" w:frame="1"/>
          <w:lang w:val="vi-VN"/>
        </w:rPr>
        <w:t xml:space="preserve">Xuất huyết tiêu hoá: </w:t>
      </w:r>
      <w:r w:rsidRPr="00C30501">
        <w:rPr>
          <w:color w:val="3C4043"/>
          <w:sz w:val="26"/>
          <w:szCs w:val="26"/>
          <w:lang w:val="vi-VN"/>
        </w:rPr>
        <w:t>Gặp tỷ lệ khoảng 15%. Thường vào tuần thứ 2, 3 của bệnh…</w:t>
      </w:r>
    </w:p>
    <w:p w14:paraId="60F014A2"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lang w:val="vi-VN"/>
        </w:rPr>
      </w:pPr>
      <w:r w:rsidRPr="00C30501">
        <w:rPr>
          <w:iCs/>
          <w:color w:val="3C4043"/>
          <w:sz w:val="26"/>
          <w:szCs w:val="26"/>
          <w:bdr w:val="none" w:sz="0" w:space="0" w:color="auto" w:frame="1"/>
          <w:lang w:val="vi-VN"/>
        </w:rPr>
        <w:t xml:space="preserve">Thủng ruột: </w:t>
      </w:r>
      <w:r w:rsidRPr="00C30501">
        <w:rPr>
          <w:color w:val="3C4043"/>
          <w:sz w:val="26"/>
          <w:szCs w:val="26"/>
          <w:lang w:val="vi-VN"/>
        </w:rPr>
        <w:t xml:space="preserve">Gặp tỷ lệ 1-3% thường vào tuần 2, 3 của bệnh hoặc vào giai đoạn hồi phục do ăn “giả bữa”. </w:t>
      </w:r>
    </w:p>
    <w:p w14:paraId="75548761"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lang w:val="vi-VN"/>
        </w:rPr>
      </w:pPr>
      <w:r w:rsidRPr="00C30501">
        <w:rPr>
          <w:iCs/>
          <w:color w:val="3C4043"/>
          <w:sz w:val="26"/>
          <w:szCs w:val="26"/>
          <w:bdr w:val="none" w:sz="0" w:space="0" w:color="auto" w:frame="1"/>
          <w:lang w:val="vi-VN"/>
        </w:rPr>
        <w:t xml:space="preserve">Viêm cơ tim: </w:t>
      </w:r>
      <w:r w:rsidRPr="00C30501">
        <w:rPr>
          <w:color w:val="3C4043"/>
          <w:sz w:val="26"/>
          <w:szCs w:val="26"/>
          <w:lang w:val="vi-VN"/>
        </w:rPr>
        <w:t>Đau ngực, mạch nhanh tiếng tim mờ, loạn nhịp, huyết áp thấp. Trên điện tim: sóng T dẹt, âm tính, ST đảo ngược.</w:t>
      </w:r>
    </w:p>
    <w:p w14:paraId="46DA9018"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lang w:val="vi-VN"/>
        </w:rPr>
      </w:pPr>
      <w:r w:rsidRPr="00C30501">
        <w:rPr>
          <w:iCs/>
          <w:color w:val="3C4043"/>
          <w:sz w:val="26"/>
          <w:szCs w:val="26"/>
          <w:bdr w:val="none" w:sz="0" w:space="0" w:color="auto" w:frame="1"/>
          <w:lang w:val="vi-VN"/>
        </w:rPr>
        <w:t xml:space="preserve">Truỵ tim mạch: </w:t>
      </w:r>
      <w:r w:rsidRPr="00C30501">
        <w:rPr>
          <w:color w:val="3C4043"/>
          <w:sz w:val="26"/>
          <w:szCs w:val="26"/>
          <w:lang w:val="vi-VN"/>
        </w:rPr>
        <w:t>Biểu hiện của choáng nội độc tố: Mạch nhanh nhỏ, huyết áp hạ, vã mồ hôi, chân tay lạnh ...</w:t>
      </w:r>
    </w:p>
    <w:p w14:paraId="49D6CC4C"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rPr>
      </w:pPr>
      <w:r w:rsidRPr="00C30501">
        <w:rPr>
          <w:iCs/>
          <w:color w:val="3C4043"/>
          <w:sz w:val="26"/>
          <w:szCs w:val="26"/>
          <w:bdr w:val="none" w:sz="0" w:space="0" w:color="auto" w:frame="1"/>
          <w:lang w:val="vi-VN"/>
        </w:rPr>
        <w:t xml:space="preserve">Viêm túi mật: </w:t>
      </w:r>
      <w:r w:rsidRPr="00C30501">
        <w:rPr>
          <w:color w:val="3C4043"/>
          <w:sz w:val="26"/>
          <w:szCs w:val="26"/>
          <w:lang w:val="vi-VN"/>
        </w:rPr>
        <w:t xml:space="preserve">Gặp tỷ lệ 1-2%. Biểu hiện: Đau hạ sườn phải, vàng da. </w:t>
      </w:r>
      <w:r w:rsidRPr="00C30501">
        <w:rPr>
          <w:color w:val="3C4043"/>
          <w:sz w:val="26"/>
          <w:szCs w:val="26"/>
        </w:rPr>
        <w:t>Điểm túi mật đau.</w:t>
      </w:r>
    </w:p>
    <w:p w14:paraId="506868CF"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rPr>
      </w:pPr>
      <w:r w:rsidRPr="00C30501">
        <w:rPr>
          <w:iCs/>
          <w:color w:val="3C4043"/>
          <w:sz w:val="26"/>
          <w:szCs w:val="26"/>
          <w:bdr w:val="none" w:sz="0" w:space="0" w:color="auto" w:frame="1"/>
        </w:rPr>
        <w:t xml:space="preserve">Viêm gan: </w:t>
      </w:r>
      <w:r w:rsidRPr="00C30501">
        <w:rPr>
          <w:color w:val="3C4043"/>
          <w:sz w:val="26"/>
          <w:szCs w:val="26"/>
        </w:rPr>
        <w:t>Vàng da, gan to, xét nghiệm men SGOT, SGPT tăng.</w:t>
      </w:r>
    </w:p>
    <w:p w14:paraId="5089A7F0"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rPr>
      </w:pPr>
      <w:r w:rsidRPr="00C30501">
        <w:rPr>
          <w:bCs/>
          <w:color w:val="3C4043"/>
          <w:sz w:val="26"/>
          <w:szCs w:val="26"/>
          <w:bdr w:val="none" w:sz="0" w:space="0" w:color="auto" w:frame="1"/>
        </w:rPr>
        <w:t xml:space="preserve">Biến chứng khác hiếm gặp: </w:t>
      </w:r>
      <w:r w:rsidRPr="00C30501">
        <w:rPr>
          <w:color w:val="3C4043"/>
          <w:sz w:val="26"/>
          <w:szCs w:val="26"/>
        </w:rPr>
        <w:t>Viêm não, viêm màng não. Viêm tĩnh mạch, động mạch. Viêm cầu thận, viêm đài bể thận, viêm bàng quang...</w:t>
      </w:r>
    </w:p>
    <w:p w14:paraId="4BFC7AC1"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rPr>
      </w:pPr>
      <w:r w:rsidRPr="00C30501">
        <w:rPr>
          <w:color w:val="3C4043"/>
          <w:sz w:val="26"/>
          <w:szCs w:val="26"/>
        </w:rPr>
        <w:t>Tai biến kháng sinh (dị ứng, nhiễm độc...)</w:t>
      </w:r>
    </w:p>
    <w:p w14:paraId="2FFE0C6A" w14:textId="77777777" w:rsidR="006A4784" w:rsidRPr="00C30501" w:rsidRDefault="006A4784" w:rsidP="00EF67FB">
      <w:pPr>
        <w:pStyle w:val="ListParagraph"/>
        <w:numPr>
          <w:ilvl w:val="0"/>
          <w:numId w:val="24"/>
        </w:numPr>
        <w:spacing w:line="360" w:lineRule="auto"/>
        <w:jc w:val="both"/>
        <w:rPr>
          <w:b/>
          <w:bCs/>
          <w:sz w:val="26"/>
          <w:szCs w:val="26"/>
        </w:rPr>
      </w:pPr>
      <w:r w:rsidRPr="00C30501">
        <w:rPr>
          <w:b/>
          <w:bCs/>
          <w:sz w:val="26"/>
          <w:szCs w:val="26"/>
        </w:rPr>
        <w:t>Vi trùng gây bệnh</w:t>
      </w:r>
      <w:r w:rsidRPr="00C30501">
        <w:rPr>
          <w:b/>
          <w:sz w:val="26"/>
          <w:szCs w:val="26"/>
        </w:rPr>
        <w:t xml:space="preserve"> thương hàn</w:t>
      </w:r>
      <w:r w:rsidRPr="00C30501">
        <w:rPr>
          <w:b/>
          <w:bCs/>
          <w:sz w:val="26"/>
          <w:szCs w:val="26"/>
        </w:rPr>
        <w:t xml:space="preserve"> lây lan như thế nào?</w:t>
      </w:r>
    </w:p>
    <w:p w14:paraId="402F113B" w14:textId="77777777" w:rsidR="006A4784" w:rsidRPr="00C30501" w:rsidRDefault="006A4784" w:rsidP="00EF67FB">
      <w:pPr>
        <w:shd w:val="clear" w:color="auto" w:fill="FFFFFF"/>
        <w:spacing w:after="0" w:line="360" w:lineRule="auto"/>
        <w:ind w:left="360"/>
        <w:jc w:val="both"/>
        <w:rPr>
          <w:rFonts w:eastAsia="Times New Roman"/>
          <w:color w:val="3C4043"/>
          <w:sz w:val="26"/>
          <w:szCs w:val="26"/>
        </w:rPr>
      </w:pPr>
      <w:r w:rsidRPr="00C30501">
        <w:rPr>
          <w:rFonts w:eastAsia="Times New Roman"/>
          <w:b/>
          <w:i/>
          <w:color w:val="3C4043"/>
          <w:sz w:val="26"/>
          <w:szCs w:val="26"/>
        </w:rPr>
        <w:t>Lây đường tiêu hoá</w:t>
      </w:r>
      <w:r w:rsidRPr="00C30501">
        <w:rPr>
          <w:rFonts w:eastAsia="Times New Roman"/>
          <w:color w:val="3C4043"/>
          <w:sz w:val="26"/>
          <w:szCs w:val="26"/>
        </w:rPr>
        <w:t>, có 2 cách lây.</w:t>
      </w:r>
    </w:p>
    <w:p w14:paraId="68B4CC4A" w14:textId="77777777" w:rsidR="006A4784" w:rsidRPr="00C30501" w:rsidRDefault="006A4784" w:rsidP="00EF67FB">
      <w:pPr>
        <w:pStyle w:val="ListParagraph"/>
        <w:numPr>
          <w:ilvl w:val="0"/>
          <w:numId w:val="26"/>
        </w:numPr>
        <w:shd w:val="clear" w:color="auto" w:fill="FFFFFF"/>
        <w:spacing w:line="360" w:lineRule="auto"/>
        <w:jc w:val="both"/>
        <w:rPr>
          <w:iCs/>
          <w:color w:val="3C4043"/>
          <w:sz w:val="26"/>
          <w:szCs w:val="26"/>
          <w:bdr w:val="none" w:sz="0" w:space="0" w:color="auto" w:frame="1"/>
        </w:rPr>
      </w:pPr>
      <w:r w:rsidRPr="00C30501">
        <w:rPr>
          <w:iCs/>
          <w:color w:val="3C4043"/>
          <w:sz w:val="26"/>
          <w:szCs w:val="26"/>
          <w:bdr w:val="none" w:sz="0" w:space="0" w:color="auto" w:frame="1"/>
        </w:rPr>
        <w:t>Do ăn, uống phải thực phẩm, nước bị ô nhiễm vi khuẩn, không được nấu chín. Đường lây qua nước là đường lây quan trọng và dễ gây ra dịch lớn.</w:t>
      </w:r>
    </w:p>
    <w:p w14:paraId="7B0E1423" w14:textId="77777777" w:rsidR="006A4784" w:rsidRPr="00C30501" w:rsidRDefault="006A4784" w:rsidP="00EF67FB">
      <w:pPr>
        <w:pStyle w:val="ListParagraph"/>
        <w:numPr>
          <w:ilvl w:val="0"/>
          <w:numId w:val="26"/>
        </w:numPr>
        <w:shd w:val="clear" w:color="auto" w:fill="FFFFFF"/>
        <w:spacing w:line="360" w:lineRule="auto"/>
        <w:jc w:val="both"/>
        <w:rPr>
          <w:color w:val="3C4043"/>
          <w:sz w:val="26"/>
          <w:szCs w:val="26"/>
        </w:rPr>
      </w:pPr>
      <w:r w:rsidRPr="00C30501">
        <w:rPr>
          <w:iCs/>
          <w:color w:val="3C4043"/>
          <w:sz w:val="26"/>
          <w:szCs w:val="26"/>
          <w:bdr w:val="none" w:sz="0" w:space="0" w:color="auto" w:frame="1"/>
        </w:rPr>
        <w:t>Do tiếp xúc trực tiếp với bệnh nhân, người mang trùng qua chất thải, chân tay, đồ dùng ... thường gây dịch nhỏ và tản phát</w:t>
      </w:r>
      <w:r w:rsidRPr="00C30501">
        <w:rPr>
          <w:color w:val="3C4043"/>
          <w:sz w:val="26"/>
          <w:szCs w:val="26"/>
        </w:rPr>
        <w:t>.</w:t>
      </w:r>
    </w:p>
    <w:p w14:paraId="66277A13" w14:textId="77777777" w:rsidR="006A4784" w:rsidRPr="00C30501" w:rsidRDefault="006A4784" w:rsidP="00EF67FB">
      <w:pPr>
        <w:pStyle w:val="ListParagraph"/>
        <w:numPr>
          <w:ilvl w:val="0"/>
          <w:numId w:val="24"/>
        </w:numPr>
        <w:spacing w:line="360" w:lineRule="auto"/>
        <w:jc w:val="both"/>
        <w:rPr>
          <w:sz w:val="26"/>
          <w:szCs w:val="26"/>
        </w:rPr>
      </w:pPr>
      <w:r w:rsidRPr="00C30501">
        <w:rPr>
          <w:b/>
          <w:bCs/>
          <w:sz w:val="26"/>
          <w:szCs w:val="26"/>
        </w:rPr>
        <w:lastRenderedPageBreak/>
        <w:t xml:space="preserve">Một người không có triệu chứng có thể lây lan bệnh </w:t>
      </w:r>
      <w:r w:rsidRPr="00C30501">
        <w:rPr>
          <w:b/>
          <w:sz w:val="26"/>
          <w:szCs w:val="26"/>
        </w:rPr>
        <w:t>thương hàn</w:t>
      </w:r>
      <w:r w:rsidRPr="00C30501">
        <w:rPr>
          <w:b/>
          <w:bCs/>
          <w:sz w:val="26"/>
          <w:szCs w:val="26"/>
        </w:rPr>
        <w:t xml:space="preserve"> không?</w:t>
      </w:r>
    </w:p>
    <w:p w14:paraId="13831262" w14:textId="77777777" w:rsidR="006A4784" w:rsidRPr="00C30501" w:rsidRDefault="006A4784" w:rsidP="00EF67FB">
      <w:pPr>
        <w:shd w:val="clear" w:color="auto" w:fill="FFFFFF"/>
        <w:spacing w:after="120" w:line="360" w:lineRule="auto"/>
        <w:jc w:val="both"/>
        <w:rPr>
          <w:rFonts w:eastAsia="Times New Roman"/>
          <w:color w:val="3C4043"/>
          <w:sz w:val="26"/>
          <w:szCs w:val="26"/>
          <w:lang w:val="vi-VN"/>
        </w:rPr>
      </w:pPr>
      <w:r w:rsidRPr="00C30501">
        <w:rPr>
          <w:rFonts w:eastAsia="Times New Roman"/>
          <w:color w:val="3C4043"/>
          <w:sz w:val="26"/>
          <w:szCs w:val="26"/>
          <w:lang w:val="vi-VN"/>
        </w:rPr>
        <w:t xml:space="preserve">      Một số người mang vi trùng thương hàn nhưng không có biểu hiện các triệu chứng lâm sàng có thể lây bệnh cho người lành.</w:t>
      </w:r>
    </w:p>
    <w:p w14:paraId="2664E729" w14:textId="77777777" w:rsidR="006A4784" w:rsidRPr="00C30501" w:rsidRDefault="006A4784" w:rsidP="00EF67FB">
      <w:pPr>
        <w:pStyle w:val="ListParagraph"/>
        <w:numPr>
          <w:ilvl w:val="0"/>
          <w:numId w:val="24"/>
        </w:numPr>
        <w:spacing w:line="360" w:lineRule="auto"/>
        <w:jc w:val="both"/>
        <w:rPr>
          <w:b/>
          <w:bCs/>
          <w:sz w:val="26"/>
          <w:szCs w:val="26"/>
          <w:lang w:val="vi-VN"/>
        </w:rPr>
      </w:pPr>
      <w:r w:rsidRPr="00C30501">
        <w:rPr>
          <w:b/>
          <w:bCs/>
          <w:sz w:val="26"/>
          <w:szCs w:val="26"/>
          <w:lang w:val="vi-VN"/>
        </w:rPr>
        <w:t xml:space="preserve">Ai có nguy cơ mắc bệnh </w:t>
      </w:r>
      <w:r w:rsidRPr="00C30501">
        <w:rPr>
          <w:b/>
          <w:sz w:val="26"/>
          <w:szCs w:val="26"/>
          <w:lang w:val="vi-VN"/>
        </w:rPr>
        <w:t>thương hàn</w:t>
      </w:r>
      <w:r w:rsidRPr="00C30501">
        <w:rPr>
          <w:b/>
          <w:bCs/>
          <w:sz w:val="26"/>
          <w:szCs w:val="26"/>
          <w:lang w:val="vi-VN"/>
        </w:rPr>
        <w:t>?</w:t>
      </w:r>
    </w:p>
    <w:p w14:paraId="0804D428" w14:textId="77777777" w:rsidR="006A4784" w:rsidRPr="00C30501" w:rsidRDefault="006A4784" w:rsidP="00EF67FB">
      <w:pPr>
        <w:shd w:val="clear" w:color="auto" w:fill="FFFFFF"/>
        <w:spacing w:after="240" w:line="360" w:lineRule="auto"/>
        <w:ind w:left="360"/>
        <w:outlineLvl w:val="1"/>
        <w:rPr>
          <w:rFonts w:eastAsia="Times New Roman"/>
          <w:color w:val="3C4043"/>
          <w:sz w:val="26"/>
          <w:szCs w:val="26"/>
          <w:lang w:val="vi-VN"/>
        </w:rPr>
      </w:pPr>
      <w:r w:rsidRPr="00C30501">
        <w:rPr>
          <w:rFonts w:eastAsia="Times New Roman"/>
          <w:color w:val="3C4043"/>
          <w:sz w:val="26"/>
          <w:szCs w:val="26"/>
          <w:lang w:val="vi-VN"/>
        </w:rPr>
        <w:t>Mọi lứa tuổi, giới đều có thể mắc bệnh thương hàn.</w:t>
      </w:r>
    </w:p>
    <w:p w14:paraId="3C4BC837"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bCs/>
          <w:sz w:val="26"/>
          <w:szCs w:val="26"/>
          <w:lang w:val="vi-VN"/>
        </w:rPr>
        <w:t xml:space="preserve">Bệnh </w:t>
      </w:r>
      <w:r w:rsidRPr="00C30501">
        <w:rPr>
          <w:b/>
          <w:sz w:val="26"/>
          <w:szCs w:val="26"/>
          <w:lang w:val="vi-VN"/>
        </w:rPr>
        <w:t>thương hàn có thể phòng tránh được không?</w:t>
      </w:r>
    </w:p>
    <w:p w14:paraId="424CBCF9"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Bệnh thương hàn có thể phòng tránh được bằng các biện pháp sau:</w:t>
      </w:r>
    </w:p>
    <w:p w14:paraId="14FA71E1"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Tránh lây nhiễm vi trùng thương hàn từ người sang người thông qua đường ăn uống: sử dụng nguồn thực phẩm và nước uống sạch, ăn chín uống sôi, rửa tay trước khi ăn, sau khi đi vệ sinh. Vệ sinh môi trường, đường xá cống rãnh sạch và thông thoáng, thu gom xử lý rác thải, chất thải đúng quy định…</w:t>
      </w:r>
    </w:p>
    <w:p w14:paraId="66EF7AE9"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Vắc-xin phòng bệnh thương hàn đã được sử dụng trong nhiều năm ở trẻ em và người lớn ở những quốc gia có nguy cơ mắc bệnh thương hàn, bao gồm cả khách du lịch. </w:t>
      </w:r>
    </w:p>
    <w:p w14:paraId="0C4B2300"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 xml:space="preserve"> Ai nên tiêm ngừa </w:t>
      </w:r>
      <w:r w:rsidRPr="00C30501">
        <w:rPr>
          <w:b/>
          <w:bCs/>
          <w:sz w:val="26"/>
          <w:szCs w:val="26"/>
          <w:lang w:val="vi-VN"/>
        </w:rPr>
        <w:t xml:space="preserve">bệnh </w:t>
      </w:r>
      <w:r w:rsidRPr="00C30501">
        <w:rPr>
          <w:b/>
          <w:sz w:val="26"/>
          <w:szCs w:val="26"/>
          <w:lang w:val="vi-VN"/>
        </w:rPr>
        <w:t>thương hàn?</w:t>
      </w:r>
    </w:p>
    <w:p w14:paraId="398A6F1F"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Ở Việt nam, vắc-xin phòng bệnh thương hàn có thể sử dụng cho tất cả đối tượng từ 2 tuổi trở lên.</w:t>
      </w:r>
    </w:p>
    <w:p w14:paraId="0ED5D3FA"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Đối với khách du lịch chuẩn bị có kế hoạch đi đến quốc gia, vùng lãnh thổ đang bệnh thương hàn lưu hành, cần tiêm vắc-xin phòng bệnh thương hàn.</w:t>
      </w:r>
    </w:p>
    <w:p w14:paraId="3C31DDE2"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Người tiếp xúc gần với người mang mầm bệnh. Nhân viên phòng thí nghiệm làm việc với vi trùng thương hàn. </w:t>
      </w:r>
    </w:p>
    <w:p w14:paraId="601A0C8E"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Vắc-xin thương hàn có an toàn không?</w:t>
      </w:r>
    </w:p>
    <w:p w14:paraId="62607B2D" w14:textId="77777777" w:rsidR="006A4784" w:rsidRPr="00C30501" w:rsidRDefault="006A4784" w:rsidP="00EF67FB">
      <w:pPr>
        <w:spacing w:line="360" w:lineRule="auto"/>
        <w:contextualSpacing/>
        <w:jc w:val="both"/>
        <w:rPr>
          <w:b/>
          <w:sz w:val="26"/>
          <w:szCs w:val="26"/>
          <w:lang w:val="vi-VN"/>
        </w:rPr>
      </w:pPr>
      <w:r w:rsidRPr="00C30501">
        <w:rPr>
          <w:sz w:val="26"/>
          <w:szCs w:val="26"/>
          <w:lang w:val="vi-VN"/>
        </w:rPr>
        <w:t xml:space="preserve">      Có hai loại vắc-xin để phòng ngừa bệnh thương hàn. Một là vắc-xin bất hoạt dùng qua đường tiêm. Loại còn lại là vắc-xin sống, giảm độc lực dùng qua đường uống. Các loại vắc-xin này được đánh giá là an toàn, tuy có một số tác dụng ngoại ý không mong muốn, nhưng với tỷ lệ thấp có thể phòng tránh và xử trí tốt. Ở Việt nam chỉ có loại vắc-xin bất hoạt đang được sử dụng.</w:t>
      </w:r>
    </w:p>
    <w:p w14:paraId="2A625427"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Tôi có thể bị nhiễm vi</w:t>
      </w:r>
      <w:r w:rsidRPr="00C30501">
        <w:rPr>
          <w:b/>
          <w:bCs/>
          <w:sz w:val="26"/>
          <w:szCs w:val="26"/>
          <w:lang w:val="vi-VN"/>
        </w:rPr>
        <w:t xml:space="preserve"> trùng </w:t>
      </w:r>
      <w:r w:rsidRPr="00C30501">
        <w:rPr>
          <w:b/>
          <w:sz w:val="26"/>
          <w:szCs w:val="26"/>
          <w:lang w:val="vi-VN"/>
        </w:rPr>
        <w:t>thương hàn khi tiêm ngừa không?</w:t>
      </w:r>
    </w:p>
    <w:p w14:paraId="194317BD" w14:textId="77777777" w:rsidR="006A4784" w:rsidRPr="00C30501" w:rsidRDefault="006A4784" w:rsidP="00EF67FB">
      <w:pPr>
        <w:spacing w:line="360" w:lineRule="auto"/>
        <w:contextualSpacing/>
        <w:jc w:val="both"/>
        <w:rPr>
          <w:b/>
          <w:sz w:val="26"/>
          <w:szCs w:val="26"/>
          <w:lang w:val="vi-VN"/>
        </w:rPr>
      </w:pPr>
      <w:r w:rsidRPr="00C30501">
        <w:rPr>
          <w:sz w:val="26"/>
          <w:szCs w:val="26"/>
          <w:lang w:val="vi-VN"/>
        </w:rPr>
        <w:lastRenderedPageBreak/>
        <w:t xml:space="preserve">     Có một tỷ lệ nhỏ sau khi tiêm đủ liều vắc-xin thương hàn vẫn có thể nhiễm vi trùng thương hàn. Tuy nhiên, những trường hợp đã tiêm đủ vắc-xin thương hàn nếu có nhiễm vi trùng thương hàn cũng không phát triển thành bệnh hoặc có phát triển thành bệnh thì cũng làm bệnh nhẹ hơn.</w:t>
      </w:r>
    </w:p>
    <w:p w14:paraId="3DF270A6" w14:textId="77777777" w:rsidR="006A4784" w:rsidRPr="00C30501" w:rsidRDefault="006A4784" w:rsidP="00EF67FB">
      <w:pPr>
        <w:pStyle w:val="ListParagraph"/>
        <w:numPr>
          <w:ilvl w:val="0"/>
          <w:numId w:val="24"/>
        </w:numPr>
        <w:spacing w:line="360" w:lineRule="auto"/>
        <w:jc w:val="both"/>
        <w:rPr>
          <w:b/>
          <w:sz w:val="26"/>
          <w:szCs w:val="26"/>
          <w:lang w:val="vi-VN"/>
        </w:rPr>
      </w:pPr>
      <w:r w:rsidRPr="00C30501">
        <w:rPr>
          <w:b/>
          <w:sz w:val="26"/>
          <w:szCs w:val="26"/>
          <w:lang w:val="vi-VN"/>
        </w:rPr>
        <w:t xml:space="preserve"> Có nên chủng ngừa thương hàn trước khi đi du lịch quốc tế không?</w:t>
      </w:r>
    </w:p>
    <w:p w14:paraId="18D8529E" w14:textId="77777777" w:rsidR="006A4784" w:rsidRPr="00C30501" w:rsidRDefault="006A4784" w:rsidP="00EF67FB">
      <w:pPr>
        <w:spacing w:line="360" w:lineRule="auto"/>
        <w:contextualSpacing/>
        <w:jc w:val="both"/>
        <w:rPr>
          <w:sz w:val="26"/>
          <w:szCs w:val="26"/>
          <w:lang w:val="vi-VN"/>
        </w:rPr>
      </w:pPr>
      <w:r w:rsidRPr="00C30501">
        <w:rPr>
          <w:sz w:val="26"/>
          <w:szCs w:val="26"/>
          <w:lang w:val="vi-VN"/>
        </w:rPr>
        <w:t xml:space="preserve">      Trước khi đi du lịch nước ngoài nhất là đến các nước được đánh giá có nguy cơ dịch thương hàn phát triển, hoặc đang trong mùa dịch lưu hành cần tiêm một liều vắc-xin thương hàn.</w:t>
      </w:r>
    </w:p>
    <w:p w14:paraId="3DE647B9" w14:textId="77777777" w:rsidR="006A4784" w:rsidRPr="00C30501" w:rsidRDefault="006A4784" w:rsidP="00EF67FB">
      <w:pPr>
        <w:pStyle w:val="ListParagraph"/>
        <w:numPr>
          <w:ilvl w:val="0"/>
          <w:numId w:val="24"/>
        </w:numPr>
        <w:spacing w:line="360" w:lineRule="auto"/>
        <w:jc w:val="both"/>
        <w:rPr>
          <w:b/>
          <w:bCs/>
          <w:sz w:val="26"/>
          <w:szCs w:val="26"/>
          <w:lang w:val="vi-VN"/>
        </w:rPr>
      </w:pPr>
      <w:r w:rsidRPr="00C30501">
        <w:rPr>
          <w:b/>
          <w:bCs/>
          <w:sz w:val="26"/>
          <w:szCs w:val="26"/>
          <w:lang w:val="vi-VN"/>
        </w:rPr>
        <w:t xml:space="preserve">Tôi có thể tiêm vắc-xin </w:t>
      </w:r>
      <w:r w:rsidRPr="00C30501">
        <w:rPr>
          <w:b/>
          <w:sz w:val="26"/>
          <w:szCs w:val="26"/>
          <w:lang w:val="vi-VN"/>
        </w:rPr>
        <w:t xml:space="preserve">thương hàn </w:t>
      </w:r>
      <w:r w:rsidRPr="00C30501">
        <w:rPr>
          <w:b/>
          <w:bCs/>
          <w:sz w:val="26"/>
          <w:szCs w:val="26"/>
          <w:lang w:val="vi-VN"/>
        </w:rPr>
        <w:t>cùng lúc với các loại vắc-xin khác không?</w:t>
      </w:r>
    </w:p>
    <w:p w14:paraId="465A5342" w14:textId="77777777" w:rsidR="006A4784" w:rsidRPr="00C30501" w:rsidRDefault="006A4784" w:rsidP="00EF67FB">
      <w:pPr>
        <w:spacing w:line="360" w:lineRule="auto"/>
        <w:contextualSpacing/>
        <w:jc w:val="both"/>
        <w:rPr>
          <w:b/>
          <w:bCs/>
          <w:color w:val="000000"/>
          <w:sz w:val="26"/>
          <w:szCs w:val="26"/>
          <w:lang w:val="vi-VN"/>
        </w:rPr>
      </w:pPr>
      <w:r w:rsidRPr="00C30501">
        <w:rPr>
          <w:color w:val="000000"/>
          <w:sz w:val="26"/>
          <w:szCs w:val="26"/>
          <w:shd w:val="clear" w:color="auto" w:fill="FFFFFF"/>
          <w:lang w:val="vi-VN"/>
        </w:rPr>
        <w:t xml:space="preserve">       Vắc-xin thương hàn có thể tiêm cùng 1 ngày với các vắc-xin khác, ngoại trừ vắc-xin ngừa viêm màng não mô cầu A, C, W, Y là không được tiêm cùng ngày (đối với trẻ em dưới 18 tuổi).</w:t>
      </w:r>
    </w:p>
    <w:p w14:paraId="1238D6A8" w14:textId="77777777" w:rsidR="006A4784" w:rsidRPr="00C30501" w:rsidRDefault="006A4784" w:rsidP="00EF67FB">
      <w:pPr>
        <w:pStyle w:val="ListParagraph"/>
        <w:numPr>
          <w:ilvl w:val="0"/>
          <w:numId w:val="24"/>
        </w:numPr>
        <w:spacing w:line="360" w:lineRule="auto"/>
        <w:jc w:val="both"/>
        <w:rPr>
          <w:b/>
          <w:bCs/>
          <w:sz w:val="26"/>
          <w:szCs w:val="26"/>
          <w:lang w:val="vi-VN"/>
        </w:rPr>
      </w:pPr>
      <w:r w:rsidRPr="00C30501">
        <w:rPr>
          <w:b/>
          <w:bCs/>
          <w:sz w:val="26"/>
          <w:szCs w:val="26"/>
          <w:lang w:val="vi-VN"/>
        </w:rPr>
        <w:t xml:space="preserve">Tôi có thể chủng ngừa </w:t>
      </w:r>
      <w:r w:rsidRPr="00C30501">
        <w:rPr>
          <w:b/>
          <w:sz w:val="26"/>
          <w:szCs w:val="26"/>
          <w:lang w:val="vi-VN"/>
        </w:rPr>
        <w:t>thương hàn</w:t>
      </w:r>
      <w:r w:rsidRPr="00C30501">
        <w:rPr>
          <w:b/>
          <w:bCs/>
          <w:sz w:val="26"/>
          <w:szCs w:val="26"/>
          <w:lang w:val="vi-VN"/>
        </w:rPr>
        <w:t xml:space="preserve"> ở đâu?</w:t>
      </w:r>
    </w:p>
    <w:p w14:paraId="298FB00B" w14:textId="77777777" w:rsidR="008E1C3C" w:rsidRPr="00C30501" w:rsidRDefault="008E1C3C" w:rsidP="008E1C3C">
      <w:pPr>
        <w:pStyle w:val="ListParagraph"/>
        <w:spacing w:line="360" w:lineRule="auto"/>
        <w:ind w:left="360"/>
        <w:jc w:val="both"/>
        <w:rPr>
          <w:bCs/>
          <w:sz w:val="26"/>
          <w:szCs w:val="26"/>
        </w:rPr>
      </w:pPr>
      <w:r w:rsidRPr="00C30501">
        <w:rPr>
          <w:bCs/>
          <w:sz w:val="26"/>
          <w:szCs w:val="26"/>
        </w:rPr>
        <w:t xml:space="preserve">Bạn có thể tiêm ngừa </w:t>
      </w:r>
      <w:r w:rsidRPr="00C30501">
        <w:rPr>
          <w:sz w:val="26"/>
          <w:szCs w:val="26"/>
        </w:rPr>
        <w:t>thương hàn</w:t>
      </w:r>
      <w:r w:rsidRPr="00C30501">
        <w:rPr>
          <w:bCs/>
          <w:sz w:val="26"/>
          <w:szCs w:val="26"/>
        </w:rPr>
        <w:t xml:space="preserve"> ở các Viện Pasteur, Viện Vệ sinh Dịch tễ, các trung tâm y tế, các bệnh viện tư nhân và các cơ sở y tế tư nhân khác đã đăng ký đủ điều kiện thực hiện hoạt động tiêm chủng…</w:t>
      </w:r>
    </w:p>
    <w:p w14:paraId="086154A4" w14:textId="77777777" w:rsidR="006A4784" w:rsidRPr="00C30501" w:rsidRDefault="006A4784" w:rsidP="00EF67FB">
      <w:pPr>
        <w:spacing w:line="360" w:lineRule="auto"/>
        <w:contextualSpacing/>
        <w:jc w:val="both"/>
        <w:rPr>
          <w:b/>
          <w:bCs/>
          <w:sz w:val="26"/>
          <w:szCs w:val="26"/>
          <w:lang w:val="vi-VN"/>
        </w:rPr>
      </w:pPr>
      <w:r w:rsidRPr="00C30501">
        <w:rPr>
          <w:b/>
          <w:bCs/>
          <w:sz w:val="26"/>
          <w:szCs w:val="26"/>
        </w:rPr>
        <w:t>TÀI LIỆU THAM KHẢO</w:t>
      </w:r>
      <w:r w:rsidRPr="00C30501">
        <w:rPr>
          <w:b/>
          <w:bCs/>
          <w:sz w:val="26"/>
          <w:szCs w:val="26"/>
          <w:lang w:val="vi-VN"/>
        </w:rPr>
        <w:t>:</w:t>
      </w:r>
    </w:p>
    <w:p w14:paraId="18F8C55D" w14:textId="77777777" w:rsidR="006A4784" w:rsidRPr="00C30501" w:rsidRDefault="00FB45E0" w:rsidP="00EF67FB">
      <w:pPr>
        <w:pStyle w:val="ListParagraph"/>
        <w:numPr>
          <w:ilvl w:val="0"/>
          <w:numId w:val="27"/>
        </w:numPr>
        <w:spacing w:line="360" w:lineRule="auto"/>
        <w:jc w:val="both"/>
        <w:rPr>
          <w:sz w:val="26"/>
          <w:szCs w:val="26"/>
          <w:lang w:val="vi-VN"/>
        </w:rPr>
      </w:pPr>
      <w:hyperlink r:id="rId22" w:history="1">
        <w:r w:rsidR="006A4784" w:rsidRPr="00C30501">
          <w:rPr>
            <w:rStyle w:val="Hyperlink"/>
            <w:rFonts w:eastAsia="Calibri"/>
            <w:sz w:val="26"/>
            <w:szCs w:val="26"/>
            <w:lang w:val="vi-VN"/>
          </w:rPr>
          <w:t>https://www.who.int/news-room/fact-sheets/detail/typhoid?gclid=Cj0KCQiAr8eqBhD3ARIsAIe-buPZV3oFTEjxSQQ2-7Ze_B67-66LnM_fy6WRTzs15Z2doFoAqOGDvfcaAnmCEALw_wcB</w:t>
        </w:r>
      </w:hyperlink>
    </w:p>
    <w:p w14:paraId="1AB83397" w14:textId="77777777" w:rsidR="006A4784" w:rsidRPr="00C30501" w:rsidRDefault="00FB45E0" w:rsidP="00EF67FB">
      <w:pPr>
        <w:pStyle w:val="ListParagraph"/>
        <w:numPr>
          <w:ilvl w:val="0"/>
          <w:numId w:val="27"/>
        </w:numPr>
        <w:spacing w:line="360" w:lineRule="auto"/>
        <w:jc w:val="both"/>
        <w:rPr>
          <w:sz w:val="26"/>
          <w:szCs w:val="26"/>
          <w:lang w:val="vi-VN"/>
        </w:rPr>
      </w:pPr>
      <w:hyperlink r:id="rId23" w:history="1">
        <w:r w:rsidR="006A4784" w:rsidRPr="00C30501">
          <w:rPr>
            <w:sz w:val="26"/>
            <w:szCs w:val="26"/>
            <w:u w:val="single"/>
            <w:lang w:val="vi-VN"/>
          </w:rPr>
          <w:t>https://www.pacehospital.com/típhoid-fever-symptoms-causes</w:t>
        </w:r>
      </w:hyperlink>
    </w:p>
    <w:p w14:paraId="279FE12D" w14:textId="77777777" w:rsidR="006A4784" w:rsidRPr="00C30501" w:rsidRDefault="00FB45E0" w:rsidP="00EF67FB">
      <w:pPr>
        <w:pStyle w:val="ListParagraph"/>
        <w:numPr>
          <w:ilvl w:val="0"/>
          <w:numId w:val="27"/>
        </w:numPr>
        <w:spacing w:line="360" w:lineRule="auto"/>
        <w:jc w:val="both"/>
        <w:rPr>
          <w:rStyle w:val="Hyperlink"/>
          <w:rFonts w:eastAsia="Calibri"/>
          <w:sz w:val="26"/>
          <w:szCs w:val="26"/>
          <w:lang w:val="vi-VN"/>
        </w:rPr>
      </w:pPr>
      <w:hyperlink r:id="rId24" w:history="1">
        <w:r w:rsidR="006A4784" w:rsidRPr="00C30501">
          <w:rPr>
            <w:rStyle w:val="Hyperlink"/>
            <w:rFonts w:eastAsia="Calibri"/>
            <w:sz w:val="26"/>
            <w:szCs w:val="26"/>
            <w:lang w:val="vi-VN"/>
          </w:rPr>
          <w:t>https://www.who.int/teams/health-product-policy-and-standards/standards-and-specifications/Vaccin-standardization/típhoid-fever</w:t>
        </w:r>
      </w:hyperlink>
    </w:p>
    <w:p w14:paraId="3B8E5377" w14:textId="77777777" w:rsidR="00434513" w:rsidRPr="00C30501" w:rsidRDefault="00FB45E0" w:rsidP="00EF67FB">
      <w:pPr>
        <w:pStyle w:val="ListParagraph"/>
        <w:spacing w:before="100" w:beforeAutospacing="1" w:after="100" w:afterAutospacing="1" w:line="360" w:lineRule="auto"/>
        <w:ind w:left="360"/>
        <w:jc w:val="both"/>
        <w:rPr>
          <w:rStyle w:val="Hyperlink"/>
          <w:rFonts w:eastAsia="Calibri"/>
          <w:sz w:val="26"/>
          <w:szCs w:val="26"/>
          <w:lang w:val="vi-VN"/>
        </w:rPr>
      </w:pPr>
      <w:hyperlink r:id="rId25" w:history="1">
        <w:r w:rsidR="006A4784" w:rsidRPr="00C30501">
          <w:rPr>
            <w:rStyle w:val="Hyperlink"/>
            <w:rFonts w:eastAsia="Calibri"/>
            <w:sz w:val="26"/>
            <w:szCs w:val="26"/>
            <w:lang w:val="vi-VN"/>
          </w:rPr>
          <w:t>https://www.who.int/teams/health-product-policy-and-standards/standards-and-specifications/Vaccin-standardization/typhoid-fever</w:t>
        </w:r>
      </w:hyperlink>
      <w:r w:rsidR="00434513" w:rsidRPr="00C30501">
        <w:rPr>
          <w:rStyle w:val="Hyperlink"/>
          <w:rFonts w:eastAsia="Calibri"/>
          <w:sz w:val="26"/>
          <w:szCs w:val="26"/>
          <w:lang w:val="vi-VN"/>
        </w:rPr>
        <w:br w:type="page"/>
      </w:r>
    </w:p>
    <w:p w14:paraId="5E24C715" w14:textId="77777777" w:rsidR="00434513" w:rsidRPr="00C30501" w:rsidRDefault="00434513" w:rsidP="00EF67FB">
      <w:pPr>
        <w:pStyle w:val="Heading1"/>
        <w:spacing w:line="360" w:lineRule="auto"/>
        <w:jc w:val="center"/>
        <w:rPr>
          <w:rFonts w:ascii="Times New Roman" w:eastAsiaTheme="minorHAnsi" w:hAnsi="Times New Roman" w:cs="Times New Roman"/>
          <w:b w:val="0"/>
          <w:color w:val="FF0000"/>
          <w:sz w:val="26"/>
          <w:szCs w:val="26"/>
        </w:rPr>
      </w:pPr>
      <w:bookmarkStart w:id="12" w:name="_Toc163485958"/>
      <w:r w:rsidRPr="00C30501">
        <w:rPr>
          <w:rFonts w:ascii="Times New Roman" w:eastAsiaTheme="minorHAnsi" w:hAnsi="Times New Roman" w:cs="Times New Roman"/>
          <w:b w:val="0"/>
          <w:color w:val="FF0000"/>
          <w:sz w:val="26"/>
          <w:szCs w:val="26"/>
        </w:rPr>
        <w:lastRenderedPageBreak/>
        <w:t>ƯU</w:t>
      </w:r>
      <w:r w:rsidRPr="00C30501">
        <w:rPr>
          <w:rFonts w:ascii="Times New Roman" w:eastAsiaTheme="minorHAnsi" w:hAnsi="Times New Roman" w:cs="Times New Roman"/>
          <w:b w:val="0"/>
          <w:color w:val="FF0000"/>
          <w:sz w:val="26"/>
          <w:szCs w:val="26"/>
          <w:lang w:val="vi-VN"/>
        </w:rPr>
        <w:t xml:space="preserve"> </w:t>
      </w:r>
      <w:r w:rsidRPr="00C30501">
        <w:rPr>
          <w:rFonts w:ascii="Times New Roman" w:eastAsiaTheme="minorHAnsi" w:hAnsi="Times New Roman" w:cs="Times New Roman"/>
          <w:b w:val="0"/>
          <w:color w:val="FF0000"/>
          <w:sz w:val="26"/>
          <w:szCs w:val="26"/>
        </w:rPr>
        <w:t xml:space="preserve">THẾ </w:t>
      </w:r>
      <w:r w:rsidRPr="00C30501">
        <w:rPr>
          <w:rFonts w:ascii="Times New Roman" w:hAnsi="Times New Roman" w:cs="Times New Roman"/>
          <w:b w:val="0"/>
          <w:color w:val="FF0000"/>
          <w:sz w:val="26"/>
          <w:szCs w:val="26"/>
        </w:rPr>
        <w:t>VƯỢT</w:t>
      </w:r>
      <w:r w:rsidRPr="00C30501">
        <w:rPr>
          <w:rFonts w:ascii="Times New Roman" w:eastAsiaTheme="minorHAnsi" w:hAnsi="Times New Roman" w:cs="Times New Roman"/>
          <w:b w:val="0"/>
          <w:color w:val="FF0000"/>
          <w:sz w:val="26"/>
          <w:szCs w:val="26"/>
          <w:lang w:val="vi-VN"/>
        </w:rPr>
        <w:t xml:space="preserve"> </w:t>
      </w:r>
      <w:r w:rsidRPr="00C30501">
        <w:rPr>
          <w:rFonts w:ascii="Times New Roman" w:eastAsiaTheme="minorHAnsi" w:hAnsi="Times New Roman" w:cs="Times New Roman"/>
          <w:b w:val="0"/>
          <w:color w:val="FF0000"/>
          <w:sz w:val="26"/>
          <w:szCs w:val="26"/>
        </w:rPr>
        <w:t>TRỘI CỦA</w:t>
      </w:r>
      <w:r w:rsidRPr="00C30501">
        <w:rPr>
          <w:rFonts w:ascii="Times New Roman" w:eastAsiaTheme="minorHAnsi" w:hAnsi="Times New Roman" w:cs="Times New Roman"/>
          <w:b w:val="0"/>
          <w:color w:val="FF0000"/>
          <w:sz w:val="26"/>
          <w:szCs w:val="26"/>
          <w:lang w:val="vi-VN"/>
        </w:rPr>
        <w:t xml:space="preserve"> </w:t>
      </w:r>
      <w:r w:rsidRPr="00C30501">
        <w:rPr>
          <w:rFonts w:ascii="Times New Roman" w:eastAsiaTheme="minorHAnsi" w:hAnsi="Times New Roman" w:cs="Times New Roman"/>
          <w:b w:val="0"/>
          <w:color w:val="FF0000"/>
          <w:sz w:val="26"/>
          <w:szCs w:val="26"/>
        </w:rPr>
        <w:t>VẮC-XIN NGỪA</w:t>
      </w:r>
      <w:r w:rsidRPr="00C30501">
        <w:rPr>
          <w:rFonts w:ascii="Times New Roman" w:eastAsiaTheme="minorHAnsi" w:hAnsi="Times New Roman" w:cs="Times New Roman"/>
          <w:b w:val="0"/>
          <w:color w:val="FF0000"/>
          <w:sz w:val="26"/>
          <w:szCs w:val="26"/>
          <w:lang w:val="vi-VN"/>
        </w:rPr>
        <w:t xml:space="preserve"> </w:t>
      </w:r>
      <w:r w:rsidRPr="00C30501">
        <w:rPr>
          <w:rFonts w:ascii="Times New Roman" w:eastAsiaTheme="minorHAnsi" w:hAnsi="Times New Roman" w:cs="Times New Roman"/>
          <w:b w:val="0"/>
          <w:color w:val="FF0000"/>
          <w:sz w:val="26"/>
          <w:szCs w:val="26"/>
        </w:rPr>
        <w:t>HPV TRONG VIỆC PHÒNG NGỪA TÍCH CỰC CÁC BỆNH LIÊN QUAN ĐẾN CÁC CHỦNG VI-RÚT NÀY CHO CẢ NAM VÀ NỮ</w:t>
      </w:r>
      <w:bookmarkEnd w:id="12"/>
    </w:p>
    <w:p w14:paraId="43F65C13" w14:textId="77777777" w:rsidR="00434513" w:rsidRPr="00C30501" w:rsidRDefault="00434513" w:rsidP="00EF67FB">
      <w:pPr>
        <w:spacing w:after="0" w:line="360" w:lineRule="auto"/>
        <w:rPr>
          <w:rFonts w:eastAsiaTheme="minorHAnsi"/>
          <w:color w:val="FF0000"/>
          <w:sz w:val="26"/>
          <w:szCs w:val="26"/>
        </w:rPr>
      </w:pPr>
      <w:r w:rsidRPr="00C30501">
        <w:rPr>
          <w:rFonts w:eastAsiaTheme="minorHAnsi"/>
          <w:color w:val="FF0000"/>
          <w:sz w:val="26"/>
          <w:szCs w:val="26"/>
        </w:rPr>
        <w:t>Tác giả: Bs Nguyễn Thị Phương Lan</w:t>
      </w:r>
    </w:p>
    <w:p w14:paraId="5D3730DF" w14:textId="77777777" w:rsidR="00434513" w:rsidRPr="00C30501" w:rsidRDefault="00434513" w:rsidP="00EF67FB">
      <w:pPr>
        <w:spacing w:after="0" w:line="360" w:lineRule="auto"/>
        <w:ind w:left="-360" w:firstLine="360"/>
        <w:jc w:val="both"/>
        <w:rPr>
          <w:color w:val="FF0000"/>
          <w:kern w:val="2"/>
          <w:sz w:val="26"/>
          <w:szCs w:val="26"/>
          <w:lang w:bidi="hi-IN"/>
          <w14:ligatures w14:val="standardContextual"/>
        </w:rPr>
      </w:pPr>
      <w:r w:rsidRPr="00C30501">
        <w:rPr>
          <w:rFonts w:eastAsiaTheme="minorHAnsi"/>
          <w:color w:val="FF0000"/>
          <w:sz w:val="26"/>
          <w:szCs w:val="26"/>
        </w:rPr>
        <w:t xml:space="preserve">              </w:t>
      </w:r>
      <w:r w:rsidRPr="00C30501">
        <w:rPr>
          <w:color w:val="FF0000"/>
          <w:kern w:val="2"/>
          <w:sz w:val="26"/>
          <w:szCs w:val="26"/>
          <w:lang w:bidi="hi-IN"/>
          <w14:ligatures w14:val="standardContextual"/>
        </w:rPr>
        <w:t>Viện Pasteur Thành phố Hồ Chí Minh</w:t>
      </w:r>
    </w:p>
    <w:p w14:paraId="295AD166" w14:textId="77777777" w:rsidR="00434513" w:rsidRPr="00C30501" w:rsidRDefault="00434513" w:rsidP="00EF67FB">
      <w:pPr>
        <w:numPr>
          <w:ilvl w:val="0"/>
          <w:numId w:val="28"/>
        </w:numPr>
        <w:spacing w:after="0" w:line="360" w:lineRule="auto"/>
        <w:ind w:left="357" w:hanging="357"/>
        <w:contextualSpacing/>
        <w:rPr>
          <w:rFonts w:eastAsiaTheme="minorHAnsi"/>
          <w:b/>
          <w:color w:val="000000" w:themeColor="text1"/>
          <w:sz w:val="26"/>
          <w:szCs w:val="26"/>
        </w:rPr>
      </w:pPr>
      <w:r w:rsidRPr="00C30501">
        <w:rPr>
          <w:rFonts w:eastAsiaTheme="minorHAnsi"/>
          <w:b/>
          <w:color w:val="000000" w:themeColor="text1"/>
          <w:sz w:val="26"/>
          <w:szCs w:val="26"/>
        </w:rPr>
        <w:t>HPV là gì và tại sao lại quan trọng?</w:t>
      </w:r>
    </w:p>
    <w:p w14:paraId="1C200F99" w14:textId="77777777" w:rsidR="00434513" w:rsidRPr="00C30501" w:rsidRDefault="00434513" w:rsidP="00EF67FB">
      <w:pPr>
        <w:numPr>
          <w:ilvl w:val="0"/>
          <w:numId w:val="31"/>
        </w:numPr>
        <w:spacing w:after="0" w:line="360" w:lineRule="auto"/>
        <w:ind w:left="357" w:hanging="357"/>
        <w:contextualSpacing/>
        <w:jc w:val="both"/>
        <w:rPr>
          <w:rFonts w:eastAsiaTheme="minorHAnsi"/>
          <w:color w:val="000000" w:themeColor="text1"/>
          <w:sz w:val="26"/>
          <w:szCs w:val="26"/>
        </w:rPr>
      </w:pPr>
      <w:r w:rsidRPr="00C30501">
        <w:rPr>
          <w:rFonts w:eastAsiaTheme="minorHAnsi"/>
          <w:b/>
          <w:color w:val="000000" w:themeColor="text1"/>
          <w:sz w:val="26"/>
          <w:szCs w:val="26"/>
        </w:rPr>
        <w:t>HPV là gì?</w:t>
      </w:r>
      <w:r w:rsidRPr="00C30501">
        <w:rPr>
          <w:rFonts w:eastAsiaTheme="minorHAnsi"/>
          <w:color w:val="000000" w:themeColor="text1"/>
          <w:sz w:val="26"/>
          <w:szCs w:val="26"/>
        </w:rPr>
        <w:t xml:space="preserve"> Human papilloma virus, gọi tắt là HPV, là một loại vi-rút gây u nhú ở người, là một trong những tác nhân lây truyền qua đường tình dục phổ biến nhất. HPV lây truyền chủ yếu qua tiếp xúc da với da hoặc tiếp xúc da với niêm mạc.</w:t>
      </w:r>
    </w:p>
    <w:p w14:paraId="15031662"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Hơn 200 típ HPV đã được xác định và được phân loại theo nhiều cách khác nhau, bao gồm phân loại các </w:t>
      </w:r>
      <w:r w:rsidRPr="00C30501">
        <w:rPr>
          <w:sz w:val="26"/>
          <w:szCs w:val="26"/>
        </w:rPr>
        <w:t>típ</w:t>
      </w:r>
      <w:r w:rsidRPr="00C30501">
        <w:rPr>
          <w:rFonts w:eastAsiaTheme="minorHAnsi"/>
          <w:color w:val="000000" w:themeColor="text1"/>
          <w:sz w:val="26"/>
          <w:szCs w:val="26"/>
        </w:rPr>
        <w:t xml:space="preserve"> nguy cơ thấp và nguy cơ cao gây ung thư. </w:t>
      </w:r>
    </w:p>
    <w:p w14:paraId="327E711D"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Có tổng cộng 15 típ HPV có liên quan đến sự phát triển của ung thư cổ tử cung (UTCTC), một trong số các </w:t>
      </w:r>
      <w:r w:rsidRPr="00C30501">
        <w:rPr>
          <w:sz w:val="26"/>
          <w:szCs w:val="26"/>
        </w:rPr>
        <w:t>típ</w:t>
      </w:r>
      <w:r w:rsidRPr="00C30501">
        <w:rPr>
          <w:rFonts w:eastAsiaTheme="minorHAnsi"/>
          <w:color w:val="000000" w:themeColor="text1"/>
          <w:sz w:val="26"/>
          <w:szCs w:val="26"/>
        </w:rPr>
        <w:t xml:space="preserve"> này có thể gây ung thư âm hộ, âm đạo, dương vật, hậu môn và một số ung thư ở vùng đầu cổ (đặc biệt là ung thư hầu họng), phân loại các típ nguy cơ cao gây ung thư ở người là 16, 18, 31, 33, 35, 39, 45, 51, 52, 56, 58, 59).</w:t>
      </w:r>
    </w:p>
    <w:p w14:paraId="37C63243"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Ngoài ra, có hơn 40 típ vi-rút gây u nhú ở người có thể lây nhiễm ở đường sinh dục của nam và nữ, bao gồm các lây nhiễm cả dương vật, âm hộ, âm đạo, cổ tử cung, hậu môn và trực tràng. </w:t>
      </w:r>
    </w:p>
    <w:p w14:paraId="49830E2E"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UTCTC vẫn là một trong những bệnh ung thư phổ biến nhất ở phụ nữ, đặc biệt là ở các nước đang phát triển. Các số liệu tổng hợp cũng cho thấy HPV típ số 16 chiếm khoảng 95% ung thư biểu mô hầu họng dương tính với HPV.</w:t>
      </w:r>
    </w:p>
    <w:p w14:paraId="43C3CC62" w14:textId="77777777" w:rsidR="00434513" w:rsidRPr="00C30501" w:rsidRDefault="00434513" w:rsidP="00EF67FB">
      <w:pPr>
        <w:numPr>
          <w:ilvl w:val="0"/>
          <w:numId w:val="31"/>
        </w:numPr>
        <w:spacing w:after="0" w:line="360" w:lineRule="auto"/>
        <w:ind w:left="357" w:hanging="357"/>
        <w:contextualSpacing/>
        <w:jc w:val="both"/>
        <w:rPr>
          <w:rFonts w:eastAsiaTheme="minorHAnsi"/>
          <w:color w:val="000000" w:themeColor="text1"/>
          <w:sz w:val="26"/>
          <w:szCs w:val="26"/>
        </w:rPr>
      </w:pPr>
      <w:r w:rsidRPr="00C30501">
        <w:rPr>
          <w:rFonts w:eastAsiaTheme="minorHAnsi"/>
          <w:b/>
          <w:color w:val="000000" w:themeColor="text1"/>
          <w:sz w:val="26"/>
          <w:szCs w:val="26"/>
        </w:rPr>
        <w:t>Ung thư cổ tử cung</w:t>
      </w:r>
      <w:r w:rsidRPr="00C30501">
        <w:rPr>
          <w:rFonts w:eastAsiaTheme="minorHAnsi"/>
          <w:b/>
          <w:color w:val="000000" w:themeColor="text1"/>
          <w:sz w:val="26"/>
          <w:szCs w:val="26"/>
          <w:lang w:val="vi-VN"/>
        </w:rPr>
        <w:t xml:space="preserve"> là gì?</w:t>
      </w:r>
      <w:r w:rsidRPr="00C30501">
        <w:rPr>
          <w:rFonts w:eastAsiaTheme="minorHAnsi"/>
          <w:color w:val="000000" w:themeColor="text1"/>
          <w:sz w:val="26"/>
          <w:szCs w:val="26"/>
        </w:rPr>
        <w:t xml:space="preserve"> </w:t>
      </w:r>
    </w:p>
    <w:p w14:paraId="4984A4FE" w14:textId="77777777" w:rsidR="00434513" w:rsidRPr="00C30501" w:rsidRDefault="00434513" w:rsidP="00EF67FB">
      <w:pPr>
        <w:numPr>
          <w:ilvl w:val="0"/>
          <w:numId w:val="35"/>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Tác nhân gây bệnh ung thư cổ tử cung là vi-rút HPV, 70% do các típ 16, 18. Phương thức lây truyền chủ yếu của vi-rút HPV trong bệnh UTCTC là qua đường tình dục và đường tiếp xúc. </w:t>
      </w:r>
    </w:p>
    <w:p w14:paraId="00BA7281" w14:textId="77777777" w:rsidR="00434513" w:rsidRPr="00C30501" w:rsidRDefault="00434513" w:rsidP="00EF67FB">
      <w:pPr>
        <w:numPr>
          <w:ilvl w:val="0"/>
          <w:numId w:val="35"/>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Diễn tiến: Ở giai đoạn đầu, phụ nữ bị ung thư cổ tử cung và tiền ung thư không có triệu chứng, chỉ đến khi khối u phát triển lớn hoặc ảnh hưởng đến một số chức năng trong cơ thể thì các triệu chứng mới xuất hiện. </w:t>
      </w:r>
    </w:p>
    <w:p w14:paraId="0BC76442" w14:textId="77777777" w:rsidR="00434513" w:rsidRPr="00C30501" w:rsidRDefault="00434513" w:rsidP="00EF67FB">
      <w:pPr>
        <w:numPr>
          <w:ilvl w:val="0"/>
          <w:numId w:val="35"/>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Biểu hiện bệnh: Bệnh UTCTC bao gồm hai giai đoạn, giai đoạn tiền ung thư (khoảng 5-10 năm, không triệu chứng) và giai đoạn ung thư. UTCTC gây các biến chứng: tạo cục máu đông, suy thận, lỗ rò rỉ, chảy máu, tiết dịch âm đạo. Các triệu chứng của UTCTC bao gồm: Chảy máu âm đạo bất thường, chảy máu giữa chu kỳ kinh nguyệt, thời gian dài hơn so với chu kỳ bình thường, chảy máu sau hoặc trong khi quan hệ, chảy máu sau mãn kinh, chảy máu sau khi đi vệ sinh hoặc khám phụ khoa, đau vùng bụng dưới hoặc xương chậu, đau khi quan hệ tình dục, tiết dịch âm đạo bất thường.</w:t>
      </w:r>
    </w:p>
    <w:p w14:paraId="7B5DDD97" w14:textId="77777777" w:rsidR="00434513" w:rsidRPr="00C30501" w:rsidRDefault="00434513" w:rsidP="00EF67FB">
      <w:pPr>
        <w:numPr>
          <w:ilvl w:val="0"/>
          <w:numId w:val="31"/>
        </w:numPr>
        <w:spacing w:after="0" w:line="360" w:lineRule="auto"/>
        <w:contextualSpacing/>
        <w:jc w:val="both"/>
        <w:rPr>
          <w:rFonts w:eastAsiaTheme="minorHAnsi"/>
          <w:color w:val="000000" w:themeColor="text1"/>
          <w:sz w:val="26"/>
          <w:szCs w:val="26"/>
        </w:rPr>
      </w:pPr>
      <w:r w:rsidRPr="00C30501">
        <w:rPr>
          <w:rFonts w:eastAsiaTheme="minorHAnsi"/>
          <w:b/>
          <w:color w:val="000000" w:themeColor="text1"/>
          <w:sz w:val="26"/>
          <w:szCs w:val="26"/>
        </w:rPr>
        <w:t>Tại sao phòng ngừa bệnh lý HPV lại quan trọng</w:t>
      </w:r>
      <w:r w:rsidRPr="00C30501">
        <w:rPr>
          <w:rFonts w:eastAsiaTheme="minorHAnsi"/>
          <w:b/>
          <w:color w:val="000000" w:themeColor="text1"/>
          <w:sz w:val="26"/>
          <w:szCs w:val="26"/>
          <w:lang w:val="vi-VN"/>
        </w:rPr>
        <w:t>?</w:t>
      </w:r>
    </w:p>
    <w:p w14:paraId="5B0AD63D"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Ước tính trên toàn cầu năm 2018, 91% các trường hợp ung thư liên quan đến HPV ở phụ nữ là UTCTC. UTCTC đứng hàng thứ 4 trong các nguyên nhân gây ung thư và tử vong do ung thư ở phụ nữ vào năm 2020, với ước tính khoảng 604.000 ca mắc mới và hơn 340. 000 ca tử vong (8% tổng số ca tử vong do ung thư ở phụ nữ). HPV típ 16, và 18 là tác nhân chính ho 71% trường hợp UTCTC trên toàn cầu. HPV 45 chiếm 6%, HPV 31 chiếm 4%, HPV 33 chiếm 4%, HPV 52 chiếm 3% và HPV 58 chiếm 2% số trường hợp ung thư cổ tử cung. 7 típ HPV này chiếm khoảng 90% ung thư biểu mô tế bào vảy có xét nghiệm dương tính với HPV- DNA. </w:t>
      </w:r>
    </w:p>
    <w:p w14:paraId="49C9C571"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Một phân tích tổng hợp năm 2010 cho thấy, tỷ lệ nhiễm HPV toàn cầu (tất cả các loại) ở phụ nữ trưởng thành có kết quả tế bào học bình thường được ước tính là 12%, được phát hiện trong mẫu bệnh phẩm cổ tử cung. Nhiễm HPV cao nhất ở nhóm tuổi trẻ &lt; 25 tuổi chiếm tỷ lệ 22%, trước khi có vắc-xin, HPV típ 16, 18 là loại thường gặp nhất trên toàn thế giới. Phụ nữ có thể bị nhiễm một típ HPV có thể tái nhiễm cùng loại hoặc đồng nhiễm một loại khác.</w:t>
      </w:r>
    </w:p>
    <w:p w14:paraId="5CA84D60"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 Một thử nghiệm lâm sàng đa trung tâm ở nam giới dị tính cho thấy tỷ lệ nhiễm HPV (tất cả các loại) là 19% ở dương vật, 13% ở bìu, 8% ở vùng đáy chậu/hậu môn và 21% ở vị trí bất kỳ. </w:t>
      </w:r>
    </w:p>
    <w:p w14:paraId="3FAD4719"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Một phân tích tổng hợp khác cho thấy nhiễm trùng HPV ở nam quan hệ tình dục đồng giới (MSM) rất phổ biến ở hậu môn chiếm 78%, dương vật 36%. Nhiễm các típ HPV nguy cơ cao cũng gây ra ung thư hậu môn, âm hộ và âm đạo, dương vật, ung thư vùng </w:t>
      </w:r>
      <w:r w:rsidRPr="00C30501">
        <w:rPr>
          <w:rFonts w:eastAsiaTheme="minorHAnsi"/>
          <w:color w:val="000000" w:themeColor="text1"/>
          <w:sz w:val="26"/>
          <w:szCs w:val="26"/>
        </w:rPr>
        <w:lastRenderedPageBreak/>
        <w:t xml:space="preserve">đầu và cổ, đặc biệt là ung thư hầu họng, HPV típ 16, 18 cũng liên quan đến 85% các trường hợp ung thư đầu, cổ, và 87% các ca ung thư hậu môn. Mặc dù có nhiều típ HPV có thể gây mụn cóc sinh dục nhưng các nghiên cứu cho thấy HPV típ 6, 11 chiếm 90% tổng số các trường hợp, ước tính trên toàn cầu tỷ lệ mới mắc hàng năm của mụn cóc sinh dục ở cả nam và nữ từ 160 đến 289 trường hợp trên 100.000 dân. Tỷ lệ hiện mắc trong dân số chung dao động từ 0,15% đến 0,18%. </w:t>
      </w:r>
    </w:p>
    <w:p w14:paraId="758D6125" w14:textId="77777777" w:rsidR="00434513" w:rsidRPr="00C30501" w:rsidRDefault="00434513" w:rsidP="00EF67FB">
      <w:pPr>
        <w:spacing w:after="0" w:line="360" w:lineRule="auto"/>
        <w:ind w:left="360"/>
        <w:contextualSpacing/>
        <w:jc w:val="both"/>
        <w:rPr>
          <w:rFonts w:eastAsiaTheme="minorHAnsi"/>
          <w:color w:val="000000" w:themeColor="text1"/>
          <w:sz w:val="26"/>
          <w:szCs w:val="26"/>
          <w:vertAlign w:val="superscript"/>
        </w:rPr>
      </w:pPr>
      <w:r w:rsidRPr="00C30501">
        <w:rPr>
          <w:rFonts w:eastAsiaTheme="minorHAnsi"/>
          <w:color w:val="000000" w:themeColor="text1"/>
          <w:sz w:val="26"/>
          <w:szCs w:val="26"/>
        </w:rPr>
        <w:t xml:space="preserve">Tại Việt Nam chưa có dữ liệu quốc gia đầy đủ về tỷ lệ mắc UTCTC, Tuy nhiên, các nghiên cứu cho thấy tỷ lệ mắc bệnh dao động từ 6,8/ 100.000 phụ nữ (miền Bắc Việt Nam) đến 26/100.000 phụ nữ (ở miền nam Việt Nam). </w:t>
      </w:r>
    </w:p>
    <w:p w14:paraId="4BD4CB31" w14:textId="77777777" w:rsidR="00434513" w:rsidRPr="00C30501" w:rsidRDefault="00434513" w:rsidP="00EF67FB">
      <w:pPr>
        <w:numPr>
          <w:ilvl w:val="0"/>
          <w:numId w:val="31"/>
        </w:numPr>
        <w:spacing w:after="0" w:line="360" w:lineRule="auto"/>
        <w:contextualSpacing/>
        <w:jc w:val="both"/>
        <w:rPr>
          <w:rFonts w:eastAsiaTheme="minorHAnsi"/>
          <w:color w:val="000000" w:themeColor="text1"/>
          <w:sz w:val="26"/>
          <w:szCs w:val="26"/>
          <w:vertAlign w:val="superscript"/>
        </w:rPr>
      </w:pPr>
      <w:r w:rsidRPr="00C30501">
        <w:rPr>
          <w:rFonts w:eastAsiaTheme="minorHAnsi"/>
          <w:color w:val="000000" w:themeColor="text1"/>
          <w:sz w:val="26"/>
          <w:szCs w:val="26"/>
        </w:rPr>
        <w:t>Đứng trước tình hình tỷ lệ mắc mới ung thư cổ tử cung cao, tỷ lệ tử vong là gánh nặng của không chỉ cho cá nhân mà còn cho cả xã hội và mục tiêu phòng ngừa ung thư cổ tử cung đến năm 2030: 90% bé gái được tiêm ngừa HPV trước 15 tuổi, 70% phụ nữ được tầm soát bằng xét nghiệm ở 35-45 tuổi, 90% phụ nữ được phát hiện bệnh được điều trị tiền ung thư và ung thư. Hiện có 60% quốc gia thuộc WHO đã đưa vắc-xin HPV vào tiêm chủng quốc gia.</w:t>
      </w:r>
    </w:p>
    <w:p w14:paraId="3D83EF4B"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Việt Nam theo điều tra các mục tiêu phát triển bền vững về trẻ em và phụ nữ tại Việt Nam 2000-2021 có tỷ lệ tiêm chủng HPV thấp 7,5% phụ nữ 15-29 tuổi được tiêm chủng. </w:t>
      </w:r>
    </w:p>
    <w:p w14:paraId="097FD795" w14:textId="77777777" w:rsidR="00434513" w:rsidRPr="00C30501" w:rsidRDefault="00434513" w:rsidP="00EF67FB">
      <w:pPr>
        <w:numPr>
          <w:ilvl w:val="0"/>
          <w:numId w:val="28"/>
        </w:numPr>
        <w:spacing w:after="0" w:line="360" w:lineRule="auto"/>
        <w:contextualSpacing/>
        <w:jc w:val="both"/>
        <w:rPr>
          <w:rFonts w:eastAsiaTheme="minorHAnsi"/>
          <w:b/>
          <w:color w:val="000000" w:themeColor="text1"/>
          <w:sz w:val="26"/>
          <w:szCs w:val="26"/>
          <w:vertAlign w:val="superscript"/>
        </w:rPr>
      </w:pPr>
      <w:r w:rsidRPr="00C30501">
        <w:rPr>
          <w:rFonts w:eastAsiaTheme="minorHAnsi"/>
          <w:b/>
          <w:color w:val="000000" w:themeColor="text1"/>
          <w:sz w:val="26"/>
          <w:szCs w:val="26"/>
        </w:rPr>
        <w:t>Có mấy loại vắc-xin ngừa HPV?</w:t>
      </w:r>
    </w:p>
    <w:p w14:paraId="087E1F9C"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Hiện nay đang có 2 loại vắc-xin HPV lưu hành tại Việt nam.</w:t>
      </w:r>
    </w:p>
    <w:p w14:paraId="698F6B27"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Gồm có vắc-xin HPV tứ giá phòng ngừa bệnh do HPV gây ra bởi 4 típ 6, 11, 16, 18 và HPV 9: vắc-xin tái tổ hợp hấp phụ phòng ngừa 9 típ vi-rút HPV ở người gồm HPV 6, 11, 16, 18, 31, 33, 45, 52 và 58.</w:t>
      </w:r>
    </w:p>
    <w:p w14:paraId="3E0E9BF2"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Vắc-xin phòng bệnh liên quan đến HPV đầu tiên được cấp phép năm 2006.</w:t>
      </w:r>
    </w:p>
    <w:p w14:paraId="51817884"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Dự phòng HPV bằng cách tiêm chủng vắc-xin, tốt nhất nếu có thể là trước khi quan hệ tình dục, tức là trước khi tiếp xúc với vi-rút HPV. </w:t>
      </w:r>
    </w:p>
    <w:p w14:paraId="6EF9457A"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Tất cả các loại vắc-xin đều được bào chế, sử dụng công nghệ nuôi cấy tế bào và DNA tái tổ hợp. Vắc-xin HPV không chứa các sản phẩm sinh học sống hoặc DNA của vi-rút và do đó không lây nhiễm. Các vắc-xin ngừa HPV khác nhau chứa các hệ thống </w:t>
      </w:r>
      <w:r w:rsidRPr="00C30501">
        <w:rPr>
          <w:rFonts w:eastAsiaTheme="minorHAnsi"/>
          <w:color w:val="000000" w:themeColor="text1"/>
          <w:sz w:val="26"/>
          <w:szCs w:val="26"/>
        </w:rPr>
        <w:lastRenderedPageBreak/>
        <w:t>biểu đạt khác nhau, chứa tá dược và không chứa kháng sinh hoặc chất bảo quản. Các loại vắc-xin đều chứa các hạt giống vi-rút chống lại các típ nguy cơ cao HPV 16, 18. Vắc-xin HPV 9 chứa các hạt giống vi-rút chống lại các típ HPV nguy cơ cao khác là 31, 33, 45, 52 và 58. Hai vắc-xin HPV 4 chủng và HPV 9 chủng đều chứa các hạt giống vi-rút chống lại các típ HPV 6, 11 gây mụn cóc sinh dục.</w:t>
      </w:r>
    </w:p>
    <w:p w14:paraId="6BEB5E3E"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Cho đến nay, 125 quốc gia (64%) đã đưa vắc-xin HPV vào chương trình tiêm chủng quốc gia cho bé gái và 47 quốc gia (24%) cũng áp dụng cho bé trai.</w:t>
      </w:r>
    </w:p>
    <w:p w14:paraId="3F8B535B"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b/>
          <w:color w:val="000000" w:themeColor="text1"/>
          <w:sz w:val="26"/>
          <w:szCs w:val="26"/>
        </w:rPr>
        <w:t>2 loại vắc-xin HPV :</w:t>
      </w:r>
      <w:r w:rsidRPr="00C30501">
        <w:rPr>
          <w:rFonts w:eastAsiaTheme="minorHAnsi"/>
          <w:color w:val="000000" w:themeColor="text1"/>
          <w:sz w:val="26"/>
          <w:szCs w:val="26"/>
        </w:rPr>
        <w:t xml:space="preserve"> </w:t>
      </w:r>
    </w:p>
    <w:p w14:paraId="5F099403" w14:textId="77777777" w:rsidR="00434513" w:rsidRPr="00C30501" w:rsidRDefault="00434513" w:rsidP="00EF67FB">
      <w:pPr>
        <w:numPr>
          <w:ilvl w:val="0"/>
          <w:numId w:val="33"/>
        </w:numPr>
        <w:spacing w:after="0" w:line="360" w:lineRule="auto"/>
        <w:contextualSpacing/>
        <w:jc w:val="both"/>
        <w:rPr>
          <w:rFonts w:eastAsiaTheme="minorHAnsi"/>
          <w:color w:val="000000" w:themeColor="text1"/>
          <w:sz w:val="26"/>
          <w:szCs w:val="26"/>
        </w:rPr>
      </w:pPr>
      <w:r w:rsidRPr="00C30501">
        <w:rPr>
          <w:rFonts w:eastAsiaTheme="minorHAnsi"/>
          <w:b/>
          <w:i/>
          <w:color w:val="000000" w:themeColor="text1"/>
          <w:sz w:val="26"/>
          <w:szCs w:val="26"/>
        </w:rPr>
        <w:t xml:space="preserve">HPV tứ giá: </w:t>
      </w:r>
      <w:r w:rsidRPr="00C30501">
        <w:rPr>
          <w:rFonts w:eastAsiaTheme="minorHAnsi"/>
          <w:color w:val="000000" w:themeColor="text1"/>
          <w:sz w:val="26"/>
          <w:szCs w:val="26"/>
        </w:rPr>
        <w:t>là vắc-xin tái tổ hợp tứ giá phòng vi-rút HPV ở người típ 6, 11, 16, 18</w:t>
      </w:r>
    </w:p>
    <w:p w14:paraId="0D801BA6" w14:textId="77777777" w:rsidR="00434513" w:rsidRPr="00C30501" w:rsidRDefault="00434513" w:rsidP="00EF67FB">
      <w:pPr>
        <w:numPr>
          <w:ilvl w:val="0"/>
          <w:numId w:val="31"/>
        </w:numPr>
        <w:spacing w:after="0" w:line="360" w:lineRule="auto"/>
        <w:contextualSpacing/>
        <w:jc w:val="both"/>
        <w:rPr>
          <w:rFonts w:eastAsiaTheme="minorHAnsi"/>
          <w:color w:val="000000" w:themeColor="text1"/>
          <w:sz w:val="26"/>
          <w:szCs w:val="26"/>
        </w:rPr>
      </w:pPr>
      <w:r w:rsidRPr="00C30501">
        <w:rPr>
          <w:rFonts w:eastAsiaTheme="minorHAnsi"/>
          <w:b/>
          <w:i/>
          <w:color w:val="000000" w:themeColor="text1"/>
          <w:sz w:val="26"/>
          <w:szCs w:val="26"/>
        </w:rPr>
        <w:t>Chỉ định:</w:t>
      </w:r>
      <w:r w:rsidRPr="00C30501">
        <w:rPr>
          <w:rFonts w:eastAsiaTheme="minorHAnsi"/>
          <w:color w:val="000000" w:themeColor="text1"/>
          <w:sz w:val="26"/>
          <w:szCs w:val="26"/>
        </w:rPr>
        <w:t xml:space="preserve"> chỉ định cho bé gái và phụ nữ từ 9 đến 26 tuổi để phòng ngừa ung thư cổ tử cung, âm hộ, âm đạo, các tổn thương tiền ung thư hoặc loạn sản, mụn cóc sinh dục và bệnh lý do nhiễm HPV.</w:t>
      </w:r>
    </w:p>
    <w:p w14:paraId="06B159A5"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HPV được dùng đề ngăn ngừa các bệnh sau đây:</w:t>
      </w:r>
    </w:p>
    <w:p w14:paraId="5CC8B41B"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Ung thư cổ tử cung, âm hộ và âm đạo gây ra bởi HPV típ 16 và 18</w:t>
      </w:r>
    </w:p>
    <w:p w14:paraId="1AB24D3F"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Mụn cóc sinh dục (mào gà sinh dục) gây ra bởi HPV típ 6 và 11</w:t>
      </w:r>
    </w:p>
    <w:p w14:paraId="454A30C5" w14:textId="77777777" w:rsidR="00434513" w:rsidRPr="00C30501" w:rsidRDefault="00434513" w:rsidP="00EF67FB">
      <w:pPr>
        <w:spacing w:after="0" w:line="360" w:lineRule="auto"/>
        <w:jc w:val="both"/>
        <w:rPr>
          <w:rFonts w:eastAsiaTheme="minorHAnsi"/>
          <w:color w:val="000000" w:themeColor="text1"/>
          <w:sz w:val="26"/>
          <w:szCs w:val="26"/>
        </w:rPr>
      </w:pPr>
      <w:r w:rsidRPr="00C30501">
        <w:rPr>
          <w:rFonts w:eastAsiaTheme="minorHAnsi"/>
          <w:color w:val="000000" w:themeColor="text1"/>
          <w:sz w:val="26"/>
          <w:szCs w:val="26"/>
        </w:rPr>
        <w:t xml:space="preserve">     Nhiễm và bị các tổn thương tiền ung thư hoặc loạn sản gây ra bởi HPV típ 6, 11, 16, 18:</w:t>
      </w:r>
    </w:p>
    <w:p w14:paraId="4A3DC8F6"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cổ tử cung (CIN) độ 2/3 và ung thư biểu mô tuyến cổ tử cung  tại chỗ (AIN)</w:t>
      </w:r>
    </w:p>
    <w:p w14:paraId="3F536593"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cổ tử cung (CIN) độ 1</w:t>
      </w:r>
    </w:p>
    <w:p w14:paraId="7D6C9AEE"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hộ (VIN) độ 2 và 3</w:t>
      </w:r>
    </w:p>
    <w:p w14:paraId="4A809731"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đạo (VaIN) độ 2 và 3</w:t>
      </w:r>
    </w:p>
    <w:p w14:paraId="42352105"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hộ (VIN), tân sinh trong biểu mô âm đạo (VaIN) độ 1</w:t>
      </w:r>
    </w:p>
    <w:p w14:paraId="0B409E14" w14:textId="77777777" w:rsidR="00434513" w:rsidRPr="00C30501" w:rsidRDefault="00434513" w:rsidP="00EF67FB">
      <w:pPr>
        <w:numPr>
          <w:ilvl w:val="0"/>
          <w:numId w:val="31"/>
        </w:numPr>
        <w:spacing w:after="0" w:line="360" w:lineRule="auto"/>
        <w:contextualSpacing/>
        <w:jc w:val="both"/>
        <w:rPr>
          <w:rFonts w:eastAsiaTheme="minorHAnsi"/>
          <w:b/>
          <w:i/>
          <w:color w:val="000000" w:themeColor="text1"/>
          <w:sz w:val="26"/>
          <w:szCs w:val="26"/>
        </w:rPr>
      </w:pPr>
      <w:r w:rsidRPr="00C30501">
        <w:rPr>
          <w:rFonts w:eastAsiaTheme="minorHAnsi"/>
          <w:b/>
          <w:i/>
          <w:color w:val="000000" w:themeColor="text1"/>
          <w:sz w:val="26"/>
          <w:szCs w:val="26"/>
        </w:rPr>
        <w:t>Lịch tiêm:</w:t>
      </w:r>
    </w:p>
    <w:p w14:paraId="48FD0FE6"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Tiêm bắp với 3 liều 0,5ml như sau:</w:t>
      </w:r>
    </w:p>
    <w:p w14:paraId="2F57D1F5"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Liều đầu tiên: vào ngày đã chọn</w:t>
      </w:r>
    </w:p>
    <w:p w14:paraId="571E70F4"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Liều thứ hai: 2 tháng sau liều đầu tiên</w:t>
      </w:r>
    </w:p>
    <w:p w14:paraId="45E02F62" w14:textId="77777777" w:rsidR="00434513" w:rsidRPr="00C30501" w:rsidRDefault="00434513" w:rsidP="00EF67FB">
      <w:pPr>
        <w:numPr>
          <w:ilvl w:val="0"/>
          <w:numId w:val="34"/>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Liều thứ 3: 6 tháng sau liều đầu tiên</w:t>
      </w:r>
    </w:p>
    <w:p w14:paraId="4486AE46"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Nên tuân thủ lịch tiêm 0, 2, 6 như trên. Tuy nhiên, các nghiên cứu lâm sàng đã chứng minh hiệu quả của vắc-xin ở các đối tượng nhận tất cả 3 liều trong thời gian 1 năm. Khi cần điều chỉnh lịch tiêm, liều thứ hai nên dùng ít nhất 1 tháng sau liều đầu tiên, và liều thứ ba nên dùng ít nhât 3 tháng sau liều thứ hai.</w:t>
      </w:r>
    </w:p>
    <w:p w14:paraId="7DD88DF1" w14:textId="77777777" w:rsidR="00434513" w:rsidRPr="00C30501" w:rsidRDefault="00434513" w:rsidP="00EF67FB">
      <w:pPr>
        <w:numPr>
          <w:ilvl w:val="0"/>
          <w:numId w:val="33"/>
        </w:numPr>
        <w:spacing w:after="0" w:line="360" w:lineRule="auto"/>
        <w:contextualSpacing/>
        <w:jc w:val="both"/>
        <w:rPr>
          <w:rFonts w:eastAsiaTheme="minorHAnsi"/>
          <w:color w:val="000000" w:themeColor="text1"/>
          <w:sz w:val="26"/>
          <w:szCs w:val="26"/>
        </w:rPr>
      </w:pPr>
      <w:r w:rsidRPr="00C30501">
        <w:rPr>
          <w:rFonts w:eastAsiaTheme="minorHAnsi"/>
          <w:b/>
          <w:i/>
          <w:color w:val="000000" w:themeColor="text1"/>
          <w:sz w:val="26"/>
          <w:szCs w:val="26"/>
        </w:rPr>
        <w:t>HPV 9:</w:t>
      </w:r>
      <w:r w:rsidRPr="00C30501">
        <w:rPr>
          <w:rFonts w:eastAsiaTheme="minorHAnsi"/>
          <w:b/>
          <w:color w:val="000000" w:themeColor="text1"/>
          <w:sz w:val="26"/>
          <w:szCs w:val="26"/>
        </w:rPr>
        <w:t xml:space="preserve"> </w:t>
      </w:r>
    </w:p>
    <w:p w14:paraId="77CA4092" w14:textId="77777777" w:rsidR="00434513" w:rsidRPr="00C30501" w:rsidRDefault="00434513" w:rsidP="00EF67FB">
      <w:pPr>
        <w:numPr>
          <w:ilvl w:val="0"/>
          <w:numId w:val="31"/>
        </w:numPr>
        <w:spacing w:after="0" w:line="360" w:lineRule="auto"/>
        <w:contextualSpacing/>
        <w:jc w:val="both"/>
        <w:rPr>
          <w:rFonts w:eastAsiaTheme="minorHAnsi"/>
          <w:color w:val="000000" w:themeColor="text1"/>
          <w:sz w:val="26"/>
          <w:szCs w:val="26"/>
        </w:rPr>
      </w:pPr>
      <w:r w:rsidRPr="00C30501">
        <w:rPr>
          <w:rFonts w:eastAsiaTheme="minorHAnsi"/>
          <w:b/>
          <w:i/>
          <w:color w:val="000000" w:themeColor="text1"/>
          <w:sz w:val="26"/>
          <w:szCs w:val="26"/>
        </w:rPr>
        <w:t xml:space="preserve">Chỉ định: </w:t>
      </w:r>
    </w:p>
    <w:p w14:paraId="251C2224" w14:textId="62FDBD31"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HPV 9 được chỉ định cho bé gái và phụ nữ từ 9-</w:t>
      </w:r>
      <w:r w:rsidR="00C93555">
        <w:rPr>
          <w:rFonts w:eastAsiaTheme="minorHAnsi"/>
          <w:color w:val="000000" w:themeColor="text1"/>
          <w:sz w:val="26"/>
          <w:szCs w:val="26"/>
        </w:rPr>
        <w:t>45</w:t>
      </w:r>
      <w:r w:rsidRPr="00C30501">
        <w:rPr>
          <w:rFonts w:eastAsiaTheme="minorHAnsi"/>
          <w:color w:val="000000" w:themeColor="text1"/>
          <w:sz w:val="26"/>
          <w:szCs w:val="26"/>
        </w:rPr>
        <w:t xml:space="preserve"> tuổi để phòng ngừa ung thư cổ tử cung, âm hộ, âm đạo và hậu môn; các tổn thương tiền ung thư hoặc loạn sản; mụn cóc sinh dục gây ra bởi HPV. HPV 9 được chỉ định để phòng ngừa các bệnh sau đây:</w:t>
      </w:r>
    </w:p>
    <w:p w14:paraId="435697B8"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Ung thư cổ tử cung, âm hộ, âm đạo và hậu môn gây ra bởi các típ HPV 16, 18, 31, 33, 45, 52 và 58</w:t>
      </w:r>
    </w:p>
    <w:p w14:paraId="6C07431C"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Mụn cóc sinh dục (condyloma acuminata) gây ra bởi các típ HPV 6, 11</w:t>
      </w:r>
    </w:p>
    <w:p w14:paraId="6DA67E22"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Tổn thương tiền ung thư hoặc loạn sản sau đây gây ra bởi các típ 6, 11, 16, 18, 31, 33, 45, 52, 58:</w:t>
      </w:r>
    </w:p>
    <w:p w14:paraId="2741CD06"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biểu mô cổ tử cung (CIN) độ 2/3 và ung thư biểu mô tuyến tại chỗ (AIS) cổ tử cung.</w:t>
      </w:r>
    </w:p>
    <w:p w14:paraId="22631D99"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cổ tử cung (CIN) độ 1.</w:t>
      </w:r>
    </w:p>
    <w:p w14:paraId="4F7335D2"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hộ (VIN) độ 2 và độ 3</w:t>
      </w:r>
    </w:p>
    <w:p w14:paraId="11E49ED2"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đạo (VaIN) độ 2 và độ 3</w:t>
      </w:r>
    </w:p>
    <w:p w14:paraId="0AAD967D"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âm hộ (VIN) độ 1 và tân sinh trong biểu mô âm đạo (VaIN) độ 1</w:t>
      </w:r>
    </w:p>
    <w:p w14:paraId="4072F5BA" w14:textId="77777777" w:rsidR="00434513" w:rsidRPr="00C30501" w:rsidRDefault="00434513" w:rsidP="00EF67FB">
      <w:pPr>
        <w:numPr>
          <w:ilvl w:val="0"/>
          <w:numId w:val="30"/>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hậu môn (AIN) độ 1, 2 và 3.</w:t>
      </w:r>
    </w:p>
    <w:p w14:paraId="1549C2E1" w14:textId="554B049A" w:rsidR="00434513" w:rsidRPr="00C30501" w:rsidRDefault="00434513" w:rsidP="00EF67FB">
      <w:pPr>
        <w:spacing w:after="0" w:line="360" w:lineRule="auto"/>
        <w:ind w:left="360"/>
        <w:contextualSpacing/>
        <w:jc w:val="both"/>
        <w:rPr>
          <w:rFonts w:eastAsiaTheme="minorHAnsi"/>
          <w:b/>
          <w:i/>
          <w:color w:val="000000" w:themeColor="text1"/>
          <w:sz w:val="26"/>
          <w:szCs w:val="26"/>
        </w:rPr>
      </w:pPr>
      <w:r w:rsidRPr="00C30501">
        <w:rPr>
          <w:rFonts w:eastAsiaTheme="minorHAnsi"/>
          <w:b/>
          <w:i/>
          <w:color w:val="000000" w:themeColor="text1"/>
          <w:sz w:val="26"/>
          <w:szCs w:val="26"/>
        </w:rPr>
        <w:t xml:space="preserve"> </w:t>
      </w:r>
      <w:r w:rsidRPr="00C30501">
        <w:rPr>
          <w:rFonts w:eastAsiaTheme="minorHAnsi"/>
          <w:color w:val="000000" w:themeColor="text1"/>
          <w:sz w:val="26"/>
          <w:szCs w:val="26"/>
        </w:rPr>
        <w:t>HPV 9 được chỉ định cho bé trai và nam giới từ 9-</w:t>
      </w:r>
      <w:r w:rsidR="00C93555">
        <w:rPr>
          <w:rFonts w:eastAsiaTheme="minorHAnsi"/>
          <w:color w:val="000000" w:themeColor="text1"/>
          <w:sz w:val="26"/>
          <w:szCs w:val="26"/>
        </w:rPr>
        <w:t>45</w:t>
      </w:r>
      <w:bookmarkStart w:id="13" w:name="_GoBack"/>
      <w:bookmarkEnd w:id="13"/>
      <w:r w:rsidRPr="00C30501">
        <w:rPr>
          <w:rFonts w:eastAsiaTheme="minorHAnsi"/>
          <w:color w:val="000000" w:themeColor="text1"/>
          <w:sz w:val="26"/>
          <w:szCs w:val="26"/>
        </w:rPr>
        <w:t xml:space="preserve"> tuổi để phòng ung thư hậu môn và các tổn thương tiền ung thư hoặc loạn sản hậu môn; các tổn thương bộ phận sinh dục ngoài (bao gồm mụn cóc sinh dục) gây ra bởi HPV. HPV 9 được chỉ định phòng ngừa các bệnh sau đây: </w:t>
      </w:r>
    </w:p>
    <w:p w14:paraId="49C5F134"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Ung thư hậu môn gây ra bởi các típ 16, 18, 31, 33, 45, 52 và 58.</w:t>
      </w:r>
    </w:p>
    <w:p w14:paraId="49C32BF6"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Mụn cóc sinh dục (condyloma acuminata) gây ra bởi các típ HPV 6, 11</w:t>
      </w:r>
    </w:p>
    <w:p w14:paraId="5F7A4E90"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Và các tổn thương tiền ung thư hoặc loạn sản gây các bởi các típ HPV 6, 11, 16, 18, 31, 33, 45, 52 và 58</w:t>
      </w:r>
    </w:p>
    <w:p w14:paraId="7224CE1D" w14:textId="77777777" w:rsidR="00434513" w:rsidRPr="00C30501" w:rsidRDefault="00434513" w:rsidP="00EF67FB">
      <w:pPr>
        <w:numPr>
          <w:ilvl w:val="0"/>
          <w:numId w:val="32"/>
        </w:numPr>
        <w:spacing w:after="0"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Tân sinh trong biểu mô hậu môn (AIN) độ 1, 2, 3.</w:t>
      </w:r>
    </w:p>
    <w:p w14:paraId="09042CA5" w14:textId="77777777" w:rsidR="00434513" w:rsidRPr="00C30501" w:rsidRDefault="00434513" w:rsidP="00EF67FB">
      <w:pPr>
        <w:numPr>
          <w:ilvl w:val="0"/>
          <w:numId w:val="31"/>
        </w:numPr>
        <w:spacing w:after="0" w:line="360" w:lineRule="auto"/>
        <w:contextualSpacing/>
        <w:jc w:val="both"/>
        <w:rPr>
          <w:rFonts w:eastAsiaTheme="minorHAnsi"/>
          <w:b/>
          <w:i/>
          <w:color w:val="000000" w:themeColor="text1"/>
          <w:sz w:val="26"/>
          <w:szCs w:val="26"/>
        </w:rPr>
      </w:pPr>
      <w:r w:rsidRPr="00C30501">
        <w:rPr>
          <w:rFonts w:eastAsiaTheme="minorHAnsi"/>
          <w:b/>
          <w:i/>
          <w:color w:val="000000" w:themeColor="text1"/>
          <w:sz w:val="26"/>
          <w:szCs w:val="26"/>
        </w:rPr>
        <w:t xml:space="preserve">Lịch tiêm của vắc-xin HPV 9 chủng: </w:t>
      </w:r>
    </w:p>
    <w:p w14:paraId="00315E08"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b/>
          <w:i/>
          <w:color w:val="000000" w:themeColor="text1"/>
          <w:sz w:val="26"/>
          <w:szCs w:val="26"/>
        </w:rPr>
        <w:t>Những người từ 9-14 tuổi tại thời điểm tiêm lần đầu:</w:t>
      </w:r>
      <w:r w:rsidRPr="00C30501">
        <w:rPr>
          <w:rFonts w:eastAsiaTheme="minorHAnsi"/>
          <w:b/>
          <w:color w:val="000000" w:themeColor="text1"/>
          <w:sz w:val="26"/>
          <w:szCs w:val="26"/>
        </w:rPr>
        <w:t xml:space="preserve"> </w:t>
      </w:r>
      <w:r w:rsidRPr="00C30501">
        <w:rPr>
          <w:rFonts w:eastAsiaTheme="minorHAnsi"/>
          <w:color w:val="000000" w:themeColor="text1"/>
          <w:sz w:val="26"/>
          <w:szCs w:val="26"/>
        </w:rPr>
        <w:t xml:space="preserve">có thể dùng HPV 9 theo lịch tiêm 2 liều. Nên tiêm liều thứ hai giữa tháng thứ 5 và tháng thứ 13 sau liều đầu tiên. Nếu tiêm liều vắc-xin thứ hai sớm hơn 5 tháng sau liều đầu tiên, cần tiêm thêm 1 liều thứ ba. </w:t>
      </w:r>
    </w:p>
    <w:p w14:paraId="00F11334"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Có thể dùng HPV 9 theo lịch tiêm 3 liều (0, 2, 6 tháng). Nên tiêm liều thứ hai ít nhất 1 tháng sau liều đầu tiên và liều thứ ba ít nhất 3 tháng sau liều thứ hai. Tất cả 3 liều phải được tiêm trong vòng 1 năm.</w:t>
      </w:r>
    </w:p>
    <w:p w14:paraId="3B7A7182" w14:textId="77777777" w:rsidR="00434513" w:rsidRPr="00C30501" w:rsidRDefault="00434513" w:rsidP="00EF67FB">
      <w:pPr>
        <w:spacing w:after="0" w:line="360" w:lineRule="auto"/>
        <w:ind w:left="360"/>
        <w:jc w:val="both"/>
        <w:rPr>
          <w:rFonts w:eastAsiaTheme="minorHAnsi"/>
          <w:b/>
          <w:i/>
          <w:color w:val="000000" w:themeColor="text1"/>
          <w:sz w:val="26"/>
          <w:szCs w:val="26"/>
        </w:rPr>
      </w:pPr>
      <w:r w:rsidRPr="00C30501">
        <w:rPr>
          <w:rFonts w:eastAsiaTheme="minorHAnsi"/>
          <w:b/>
          <w:i/>
          <w:color w:val="000000" w:themeColor="text1"/>
          <w:sz w:val="26"/>
          <w:szCs w:val="26"/>
        </w:rPr>
        <w:t>Những người từ 15 tuổi trở lên tại thời điểm tiêm đầu tiên:</w:t>
      </w:r>
    </w:p>
    <w:p w14:paraId="6361523E"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 xml:space="preserve">Nên dùng HPV 9 theo lịch tiêm 3 liều (0, 2, 6 tháng). </w:t>
      </w:r>
    </w:p>
    <w:p w14:paraId="279CF4A9"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Nên tiêm liều thứ hai ít nhất 1 tháng sau liều đầu tiên và liều thứ ba ít nhất 3 tháng sau liều thứ hai. Tất cả 3 liều phải được tiêm trong vòng 1 năm.</w:t>
      </w:r>
    </w:p>
    <w:p w14:paraId="4B62AC98"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Khuyến cáo những người nhận được liều HPV 9 đầu tiên nên hoàn thành liệu trình tiêm chủng bằng HPV 9.</w:t>
      </w:r>
    </w:p>
    <w:p w14:paraId="23841BB6"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Các đối tượng trước đây đã được tiêm chủng bằng một phác đồ 3 liều vắc-xin HPV tứ giá típ 6, 11, 16, 18 (HPV), sau đây gọi lại vắc-xin qHPV, có thể nhận được 3 liều HPV 9.</w:t>
      </w:r>
    </w:p>
    <w:p w14:paraId="1E27DC74" w14:textId="77777777" w:rsidR="00434513" w:rsidRPr="00C30501" w:rsidRDefault="00434513" w:rsidP="00EF67FB">
      <w:pPr>
        <w:numPr>
          <w:ilvl w:val="0"/>
          <w:numId w:val="28"/>
        </w:numPr>
        <w:spacing w:after="0" w:line="360" w:lineRule="auto"/>
        <w:contextualSpacing/>
        <w:rPr>
          <w:rFonts w:eastAsiaTheme="minorHAnsi"/>
          <w:b/>
          <w:color w:val="000000" w:themeColor="text1"/>
          <w:sz w:val="26"/>
          <w:szCs w:val="26"/>
        </w:rPr>
      </w:pPr>
      <w:r w:rsidRPr="00C30501">
        <w:rPr>
          <w:rFonts w:eastAsiaTheme="minorHAnsi"/>
          <w:b/>
          <w:color w:val="000000" w:themeColor="text1"/>
          <w:sz w:val="26"/>
          <w:szCs w:val="26"/>
          <w:lang w:val="vi-VN"/>
        </w:rPr>
        <w:t>Vắc-xin HPV có hiệu quả và an toàn không?</w:t>
      </w:r>
    </w:p>
    <w:p w14:paraId="7A40FE9E"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Vắc-xin HPV có tính sinh miễn dịch cao. Trong các thử nghiệm lâm sàng, hiệu giá kháng thể đạt cao nhất sau 4 tuần kể từ liều tiêm cuối cùng; hiệu giá sau đó giảm trong 12–18 tháng tiếp theo trước khi ổn định. Đáp ứng miễn dịch có được sau tiêm vắc-xin cao hơn rất nhiều so với nhiễm trùng tự nhiên.</w:t>
      </w:r>
    </w:p>
    <w:p w14:paraId="2A74E13F"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Các vắc-xin ngừa HPV được cấp phép dựa trên hiệu quả lâm sàng đã được chứng minh qua việc ngăn ngừa các tổn thương tiền ung thư cổ tử cung ở phụ nữ trẻ trưởng thành, mụn cóc sinh dục và ung thư hậu môn ở nam giới.</w:t>
      </w:r>
    </w:p>
    <w:p w14:paraId="60F1EC73"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lastRenderedPageBreak/>
        <w:t>Vắc-xin ban đầu được phê duyệt và đưa ra thị trường với khuyến cáo 3 liều, tuy nhiên lịch tiêm 2 liều cho thanh thiếu niên đã được phê duyệt, dựa trên dữ liệu về hiệu quả và tính sinh miễn dịch.</w:t>
      </w:r>
    </w:p>
    <w:p w14:paraId="3C08EB51"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 xml:space="preserve">Đối với vắc-xin HPV tứ giá (HPV), tỷ lệ huyết thanh dương tính ở thời điểm 14 năm sau khi tiêm vắc-xin trong xét nghiệm miễn dịch IgG Luminex là 98%, đối với HPV típ 6, 98% đối với HPV típ 11, 100% đối với HPV típ 16 và 94% đối với HPV típ 18. Trong các nghiên cứu so sánh về đáp ứng miễn dịch cho thấy đáp ứng miễn dịch ở lịch tiêm hai liều ở bé gái 9-14 tuổi không thua kém so với miễn dịch của lịch tiêm 3 liều ở phụ nữ từ 15-26 tuổi đối với típ của HPV trừ HPV típ 45. </w:t>
      </w:r>
    </w:p>
    <w:p w14:paraId="3D385FB6"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b/>
          <w:color w:val="000000" w:themeColor="text1"/>
          <w:sz w:val="26"/>
          <w:szCs w:val="26"/>
        </w:rPr>
        <w:t>Tính an toàn: Vắc-xin</w:t>
      </w:r>
      <w:r w:rsidRPr="00C30501">
        <w:rPr>
          <w:rFonts w:eastAsiaTheme="minorHAnsi"/>
          <w:color w:val="000000" w:themeColor="text1"/>
          <w:sz w:val="26"/>
          <w:szCs w:val="26"/>
        </w:rPr>
        <w:t xml:space="preserve"> ngừa HPV được cấp phép đầu tiên vào năm 2006, hơn 500 triệu liều vắc-xin HPV đã được phân phối. Cho đến nay, hệ thống giám sát sau cấp phép không ghi nhận vấn đề nghiêm trọng liên quan đến tính an toàn của vắc-xin ngoại trừ các báo cáo hiếm gặp về sốc phản vệ.</w:t>
      </w:r>
    </w:p>
    <w:p w14:paraId="36BCA86D"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color w:val="000000" w:themeColor="text1"/>
          <w:sz w:val="26"/>
          <w:szCs w:val="26"/>
        </w:rPr>
        <w:t>Tính an toàn của vắc-xin được xem xét thường xuyên bởi Uỷ ban an toàn về vắc-xin (GACVS). Dữ liệu về tính an toàn của vắc-xin HPV vẫn được tiếp tục giám sát trên toàn cầu. Các phản ứng bất lợi sau tiêm vắc-xin đa số là nhẹ và diễn ra trong thời gian ngắn. Tuy nhiên, không nên tiêm vắc-xin ngừa HPV cho người đã từng xảy ra phản ứng nặng nghiêm trọng với liều tiêm trước đó hoặc dị ứng với một trong các thành phần của vắc-xin.</w:t>
      </w:r>
    </w:p>
    <w:p w14:paraId="7E96393B" w14:textId="77777777" w:rsidR="00434513" w:rsidRPr="00C30501" w:rsidRDefault="00434513" w:rsidP="00EF67FB">
      <w:pPr>
        <w:spacing w:after="0" w:line="360" w:lineRule="auto"/>
        <w:ind w:left="360"/>
        <w:jc w:val="both"/>
        <w:rPr>
          <w:rFonts w:eastAsiaTheme="minorHAnsi"/>
          <w:color w:val="000000" w:themeColor="text1"/>
          <w:sz w:val="26"/>
          <w:szCs w:val="26"/>
        </w:rPr>
      </w:pPr>
      <w:r w:rsidRPr="00C30501">
        <w:rPr>
          <w:rFonts w:eastAsiaTheme="minorHAnsi"/>
          <w:b/>
          <w:color w:val="000000" w:themeColor="text1"/>
          <w:sz w:val="26"/>
          <w:szCs w:val="26"/>
        </w:rPr>
        <w:t xml:space="preserve">Phản ứng tại chỗ: </w:t>
      </w:r>
      <w:r w:rsidRPr="00C30501">
        <w:rPr>
          <w:rFonts w:eastAsiaTheme="minorHAnsi"/>
          <w:color w:val="000000" w:themeColor="text1"/>
          <w:sz w:val="26"/>
          <w:szCs w:val="26"/>
        </w:rPr>
        <w:t xml:space="preserve">phản ứng tại chỗ ghi nhận chiếm tỷ lệ từ 39% - 87% đối với vắc-xin HPV tứ giá, phản ứng tại chỗ tiêm bao gồm đau (35-88%), mẩn đỏ (5-40%) và sưng tấy (4-35%). Đau dữ dội (đau tự phát hoặc đau cản trở hoạt động bình thường) được báo cáo với tỷ lệ 6% số người được tiêm vắc-xin. Phản ứng sưng đau tại chỗ tiêm nhẹ hơn ở những người tiêm vắc-xin HPV 9 chủng so với phản ứng sưng đau tại chỗ tiêm ở những người tiêm vắc-xin HPV 4 chủng. </w:t>
      </w:r>
    </w:p>
    <w:p w14:paraId="641E9241" w14:textId="77777777" w:rsidR="00434513" w:rsidRPr="00C30501" w:rsidRDefault="00434513" w:rsidP="00EF67FB">
      <w:pPr>
        <w:spacing w:after="0" w:line="360" w:lineRule="auto"/>
        <w:ind w:left="360"/>
        <w:jc w:val="both"/>
        <w:rPr>
          <w:rFonts w:eastAsiaTheme="minorHAnsi"/>
          <w:b/>
          <w:color w:val="000000" w:themeColor="text1"/>
          <w:sz w:val="26"/>
          <w:szCs w:val="26"/>
        </w:rPr>
      </w:pPr>
      <w:r w:rsidRPr="00C30501">
        <w:rPr>
          <w:rFonts w:eastAsiaTheme="minorHAnsi"/>
          <w:color w:val="000000" w:themeColor="text1"/>
          <w:sz w:val="26"/>
          <w:szCs w:val="26"/>
        </w:rPr>
        <w:t>Nam giới được báo cáo ít tác dụng phụ tại chỗ tiêm hơn.</w:t>
      </w:r>
    </w:p>
    <w:p w14:paraId="03DDB157"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b/>
          <w:color w:val="000000" w:themeColor="text1"/>
          <w:sz w:val="26"/>
          <w:szCs w:val="26"/>
        </w:rPr>
        <w:t xml:space="preserve">Phản ứng toàn thân: </w:t>
      </w:r>
      <w:r w:rsidRPr="00C30501">
        <w:rPr>
          <w:rFonts w:eastAsiaTheme="minorHAnsi"/>
          <w:color w:val="000000" w:themeColor="text1"/>
          <w:sz w:val="26"/>
          <w:szCs w:val="26"/>
        </w:rPr>
        <w:t xml:space="preserve">Tác dụng phụ toàn thân nhẹ có thể liên quan đến tiêm chủng bao gồm: nhức đầu, chóng mặt, đau cơ, đau khớp và các triệu chứng tiêu hóa (buồn nôn, nôn, đau bụng). Phản ứng toàn thân ở những người tiêm vắc-xin HPV tứ giá là </w:t>
      </w:r>
      <w:r w:rsidRPr="00C30501">
        <w:rPr>
          <w:rFonts w:eastAsiaTheme="minorHAnsi"/>
          <w:color w:val="000000" w:themeColor="text1"/>
          <w:sz w:val="26"/>
          <w:szCs w:val="26"/>
        </w:rPr>
        <w:lastRenderedPageBreak/>
        <w:t>55%, có rất ít hoặc không có sự khác biệt về biến cố bất lợi toàn thân giữa vắc-xin HPV tứ giá và HPV 9.</w:t>
      </w:r>
    </w:p>
    <w:p w14:paraId="6AE91565"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Các phản ứng toàn thân đa phần nhẹ và tự khỏi. Phản ứng phụ nghiêm trọng ở vắc-xin HPV 9 ghi nhận với tỷ lệ &lt; 0,1%.</w:t>
      </w:r>
    </w:p>
    <w:p w14:paraId="0AE6A5C7" w14:textId="77777777" w:rsidR="00434513" w:rsidRPr="00C30501" w:rsidRDefault="00434513" w:rsidP="00EF67FB">
      <w:pPr>
        <w:numPr>
          <w:ilvl w:val="0"/>
          <w:numId w:val="28"/>
        </w:numPr>
        <w:spacing w:after="0" w:line="360" w:lineRule="auto"/>
        <w:contextualSpacing/>
        <w:rPr>
          <w:rFonts w:eastAsiaTheme="minorHAnsi"/>
          <w:b/>
          <w:color w:val="000000" w:themeColor="text1"/>
          <w:sz w:val="26"/>
          <w:szCs w:val="26"/>
        </w:rPr>
      </w:pPr>
      <w:r w:rsidRPr="00C30501">
        <w:rPr>
          <w:rFonts w:eastAsiaTheme="minorHAnsi"/>
          <w:b/>
          <w:bCs/>
          <w:color w:val="000000" w:themeColor="text1"/>
          <w:sz w:val="26"/>
          <w:szCs w:val="26"/>
        </w:rPr>
        <w:t>Đây là vắc-xin ung thư cổ tử cung, nam giới có cần thiết tiêm chủng không?</w:t>
      </w:r>
    </w:p>
    <w:p w14:paraId="4D726DED"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Nam giới có nguy cơ nhiễm HPV miệng cao hơn và một số bệnh ung thư liên quan đến HPV, liên quan đến số lượng bạn tình và sử dụng thuốc lá. HPV-DNA gây ung thư miệng được phát hiện ở 4% người trưởng thành từ 20-69 tuổi, và 8% nam giới từ 50-59 tuổi.</w:t>
      </w:r>
    </w:p>
    <w:p w14:paraId="39F00480"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Số ca ung thư vùng hầu họng, khoang miệng, thanh quản do nhiễm HPV ở nam lần lượt cao gấp 4, 2 và 7 lần so với nữ và hầu hết các ca nhiễm đều liên quan đến các típ HPV có trong vắc-xin hiện hành.</w:t>
      </w:r>
    </w:p>
    <w:p w14:paraId="47E96F74"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Nhiễm HPV được tìm thấy trong hơn 90% ung thư biểu mô hậu môn ở nữ và 70% các trường hợp ung thư biểu mô hậu môn ở nam giới. Các típ HPV phổ biến được tìm thấy trong ung thư biểu mô hậu môn HPV típ HPV16, 18, 31, 33 và 45, tất cả đều được bảo vệ bởi vắc-xin HPV 9 hiện tại có mặt tại Việt Nam.</w:t>
      </w:r>
    </w:p>
    <w:p w14:paraId="61657D85"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Một số nghiên cứu đã chỉ ra rằng việc tiêm vắc-xin ngừa HPV có thể bảo vệ chống lại sự tiến triển của ung thư miệng, vì nhiễm trùng miệng do các típ HPV có thể bị ức chế bởi vắc-xin.</w:t>
      </w:r>
    </w:p>
    <w:p w14:paraId="0D8D42FE"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Chương trình tiêm chủng mở rộng thực hiện tiêm vắc-xin ngừa HPV cho các bé trai vị thành niên ở một số quốc gia như: Úc, Áo, Bermuda, Brazil, Canada, Croatia, Anh, Đức, Israel, Ý, Lichtenstein, New Zealand, Na Uy, Serbia, Thụy Điển, và Hoa Kỳ.</w:t>
      </w:r>
    </w:p>
    <w:p w14:paraId="7F4FBE6C"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Nghiên cứu ở Thụy Điển cho thấy việc tiêm vắc-xin ngừa HPV cho nam giúp giảm 17% tỷ lệ nhiễm vi-rút HPV so với việc chỉ tiêm ngừa cho nữ. Nhiều mô hình cho thấy tiêm vắc-xin ngừa HPV cho cả nam và nữ có lợi cho việc giảm nhiễm trùng và bệnh do HPV hơn là việc chỉ tiêm cho nữ. </w:t>
      </w:r>
    </w:p>
    <w:p w14:paraId="31491F42" w14:textId="77777777" w:rsidR="00434513" w:rsidRPr="00C30501" w:rsidRDefault="00434513" w:rsidP="00EF67FB">
      <w:pPr>
        <w:numPr>
          <w:ilvl w:val="0"/>
          <w:numId w:val="28"/>
        </w:numPr>
        <w:spacing w:after="0" w:line="360" w:lineRule="auto"/>
        <w:contextualSpacing/>
        <w:jc w:val="both"/>
        <w:rPr>
          <w:rFonts w:eastAsiaTheme="minorHAnsi"/>
          <w:b/>
          <w:color w:val="000000" w:themeColor="text1"/>
          <w:sz w:val="26"/>
          <w:szCs w:val="26"/>
        </w:rPr>
      </w:pPr>
      <w:r w:rsidRPr="00C30501">
        <w:rPr>
          <w:rFonts w:eastAsiaTheme="minorHAnsi"/>
          <w:b/>
          <w:color w:val="000000" w:themeColor="text1"/>
          <w:sz w:val="26"/>
          <w:szCs w:val="26"/>
          <w:lang w:val="vi-VN"/>
        </w:rPr>
        <w:t>H</w:t>
      </w:r>
      <w:r w:rsidRPr="00C30501">
        <w:rPr>
          <w:rFonts w:eastAsiaTheme="minorHAnsi"/>
          <w:b/>
          <w:color w:val="000000" w:themeColor="text1"/>
          <w:sz w:val="26"/>
          <w:szCs w:val="26"/>
        </w:rPr>
        <w:t xml:space="preserve">iệu quả của vắc-xin HPV trong </w:t>
      </w:r>
      <w:r w:rsidRPr="00C30501">
        <w:rPr>
          <w:rFonts w:eastAsiaTheme="minorHAnsi"/>
          <w:b/>
          <w:color w:val="000000" w:themeColor="text1"/>
          <w:sz w:val="26"/>
          <w:szCs w:val="26"/>
          <w:lang w:val="vi-VN"/>
        </w:rPr>
        <w:t>thực tế như thế nào</w:t>
      </w:r>
      <w:r w:rsidRPr="00C30501">
        <w:rPr>
          <w:rFonts w:eastAsiaTheme="minorHAnsi"/>
          <w:b/>
          <w:color w:val="000000" w:themeColor="text1"/>
          <w:sz w:val="26"/>
          <w:szCs w:val="26"/>
        </w:rPr>
        <w:t>?</w:t>
      </w:r>
    </w:p>
    <w:p w14:paraId="5D4101B7"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lastRenderedPageBreak/>
        <w:t>Các nghiên cứu từ Đan Mạch và Thụy Điển đã ghi nhận tác động sâu sắc từ việc tiêm vắc-xin ngừa HPV có thể giảm tỷ lệ mắc ung thư cổ tử cung- nguyên nhân hàng đầu tử vong do ung thư ở phụ nữ, đặc biệt là ở các nước có thu nhập thấp và trung bình.</w:t>
      </w:r>
    </w:p>
    <w:p w14:paraId="21EBA20C"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Báo cáo kết quả từ một nghiên cứu ở Đan Mạch cho thấy 12 năm sau khi thực hiện tiêm vắc-xin ngừa HPV, tỷ lệ ung thư cổ tử cung giảm 86% ở người dưới 16 tuổi được tiêm ngừa HPV và giảm 68% ở thanh thiếu niên từ 17-19 tuổi được tiêm ngừa HPV. Những phát hiện này phù hợp với nghiên cứu gần đây tại Thụy Điển.</w:t>
      </w:r>
    </w:p>
    <w:p w14:paraId="67B474A8"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Kể từ khi vắc-xin được giới thiệu vào năm 2006, vắc-xin ngừa HPV đã cho thấy tác dụng lớn trong việc giảm tỷ lệ nhiễm HPV típ 6/11/16/18 ở phụ nữ trong độ tuổi 14–19 (tỷ lệ nhiễm giảm 56%, 71% và 88 % lần lượt ở trẻ 4, 8 và 12 tuổi). </w:t>
      </w:r>
    </w:p>
    <w:p w14:paraId="10EC4A1E"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 xml:space="preserve">Tỷ lệ hiện mắc và tỷ lệ mới mắc mụn cóc sinh dục giảm trực tiếp cùng với giảm tình trạng nhiễm HPV típ 6, 11 đặc biệt là ở phụ nữ trẻ ở các quốc gia có tỷ lệ tiêm vắc-xin cao. Hơn nữa, việc giảm tỷ lệ nhiễm trùng do HPV và mụn cóc sinh dục quan sát được ở nam và nữ thanh niên chưa được tiêm vắc-xin cho thấy có sự bảo vệ từ miễn dịch quần thể. </w:t>
      </w:r>
    </w:p>
    <w:p w14:paraId="53E428C1"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Ở những người phụ nữ trẻ tiêm đủ ba liều vắc-xin ngừa HPV cho thấy giảm tỷ lệ CIN2+ và CIN3+ lần lượt là 73–75% và 80–84%, so với những người chưa được tiêm vắc-xin và hoặc tiêm không đầy đủ, ở những phụ nữ độ tuổi từ 20-29 tuổi, mức giảm của CIN2+ và CIN3+ lần lượt là 22% và 25%.</w:t>
      </w:r>
    </w:p>
    <w:p w14:paraId="72FC555E"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Tỷ lệ mắc ung thư cổ tử cung là 6,7 trên 100.000 ở phụ nữ được tiêm phòng vắc-xin, so với 11,3 trên 100.000 ở phụ nữ chưa được dự phòng bằng vắc-xin.</w:t>
      </w:r>
    </w:p>
    <w:p w14:paraId="5563EE82" w14:textId="77777777" w:rsidR="00434513" w:rsidRPr="00C30501" w:rsidRDefault="00434513" w:rsidP="00EF67FB">
      <w:pPr>
        <w:spacing w:after="0" w:line="360" w:lineRule="auto"/>
        <w:ind w:left="360"/>
        <w:contextualSpacing/>
        <w:jc w:val="both"/>
        <w:rPr>
          <w:rFonts w:eastAsiaTheme="minorHAnsi"/>
          <w:color w:val="000000" w:themeColor="text1"/>
          <w:sz w:val="26"/>
          <w:szCs w:val="26"/>
        </w:rPr>
      </w:pPr>
      <w:r w:rsidRPr="00C30501">
        <w:rPr>
          <w:rFonts w:eastAsiaTheme="minorHAnsi"/>
          <w:color w:val="000000" w:themeColor="text1"/>
          <w:sz w:val="26"/>
          <w:szCs w:val="26"/>
        </w:rPr>
        <w:t>Một nghiên cứu thực hiện ở Ấn Độ mới công bố gần đây cho thấy hiệu quả của vắc-xin chống lại nhiễm trùng dai dẳng do HPV típ 16 và 18 là 95,4%.</w:t>
      </w:r>
    </w:p>
    <w:p w14:paraId="75C1D8B3" w14:textId="77777777" w:rsidR="00434513" w:rsidRPr="00C30501" w:rsidRDefault="00434513" w:rsidP="00EF67FB">
      <w:pPr>
        <w:spacing w:after="0" w:line="360" w:lineRule="auto"/>
        <w:jc w:val="both"/>
        <w:rPr>
          <w:rFonts w:eastAsiaTheme="minorHAnsi"/>
          <w:b/>
          <w:color w:val="000000" w:themeColor="text1"/>
          <w:sz w:val="26"/>
          <w:szCs w:val="26"/>
        </w:rPr>
      </w:pPr>
    </w:p>
    <w:p w14:paraId="28A34550" w14:textId="77777777" w:rsidR="00694B66" w:rsidRPr="00C30501" w:rsidRDefault="00694B66" w:rsidP="00EF67FB">
      <w:pPr>
        <w:spacing w:after="0" w:line="360" w:lineRule="auto"/>
        <w:jc w:val="both"/>
        <w:rPr>
          <w:rFonts w:eastAsiaTheme="minorHAnsi"/>
          <w:b/>
          <w:color w:val="000000" w:themeColor="text1"/>
          <w:sz w:val="26"/>
          <w:szCs w:val="26"/>
        </w:rPr>
      </w:pPr>
    </w:p>
    <w:p w14:paraId="1AA6D253" w14:textId="77777777" w:rsidR="00AD091E" w:rsidRPr="00C30501" w:rsidRDefault="00AD091E" w:rsidP="00EF67FB">
      <w:pPr>
        <w:spacing w:after="0" w:line="360" w:lineRule="auto"/>
        <w:jc w:val="both"/>
        <w:rPr>
          <w:rFonts w:eastAsiaTheme="minorHAnsi"/>
          <w:b/>
          <w:color w:val="000000" w:themeColor="text1"/>
          <w:sz w:val="26"/>
          <w:szCs w:val="26"/>
        </w:rPr>
      </w:pPr>
      <w:r w:rsidRPr="00C30501">
        <w:rPr>
          <w:rFonts w:eastAsiaTheme="minorHAnsi"/>
          <w:b/>
          <w:color w:val="000000" w:themeColor="text1"/>
          <w:sz w:val="26"/>
          <w:szCs w:val="26"/>
        </w:rPr>
        <w:br w:type="page"/>
      </w:r>
    </w:p>
    <w:p w14:paraId="0CDF7FD7" w14:textId="77777777" w:rsidR="00434513" w:rsidRPr="00C30501" w:rsidRDefault="00434513" w:rsidP="00EF67FB">
      <w:pPr>
        <w:spacing w:after="0" w:line="360" w:lineRule="auto"/>
        <w:jc w:val="both"/>
        <w:rPr>
          <w:rFonts w:eastAsiaTheme="minorHAnsi"/>
          <w:b/>
          <w:color w:val="000000" w:themeColor="text1"/>
          <w:sz w:val="26"/>
          <w:szCs w:val="26"/>
          <w:lang w:val="vi-VN"/>
        </w:rPr>
      </w:pPr>
      <w:r w:rsidRPr="00C30501">
        <w:rPr>
          <w:rFonts w:eastAsiaTheme="minorHAnsi"/>
          <w:b/>
          <w:color w:val="000000" w:themeColor="text1"/>
          <w:sz w:val="26"/>
          <w:szCs w:val="26"/>
          <w:lang w:val="vi-VN"/>
        </w:rPr>
        <w:lastRenderedPageBreak/>
        <w:t>TÀI LIỆU THAM KHẢO:</w:t>
      </w:r>
    </w:p>
    <w:p w14:paraId="75380BBB"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lang w:val="vi-VN"/>
        </w:rPr>
      </w:pPr>
      <w:r w:rsidRPr="00C30501">
        <w:rPr>
          <w:rFonts w:eastAsiaTheme="minorHAnsi"/>
          <w:color w:val="000000" w:themeColor="text1"/>
          <w:sz w:val="26"/>
          <w:szCs w:val="26"/>
          <w:lang w:val="vi-VN"/>
        </w:rPr>
        <w:t>Thông tin kê hoa HPV 9 Rx.</w:t>
      </w:r>
    </w:p>
    <w:p w14:paraId="022700B8"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lang w:val="vi-VN"/>
        </w:rPr>
      </w:pPr>
      <w:r w:rsidRPr="00C30501">
        <w:rPr>
          <w:rFonts w:eastAsiaTheme="minorHAnsi"/>
          <w:color w:val="000000" w:themeColor="text1"/>
          <w:sz w:val="26"/>
          <w:szCs w:val="26"/>
          <w:lang w:val="vi-VN"/>
        </w:rPr>
        <w:t>Thông tin kê toa HPV tứ giá.</w:t>
      </w:r>
    </w:p>
    <w:p w14:paraId="2D534905"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Human papillomavirus Vaccins: WHO position paper (2022 update)</w:t>
      </w:r>
    </w:p>
    <w:p w14:paraId="6F2504CE"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shd w:val="clear" w:color="auto" w:fill="FFFFFF"/>
        </w:rPr>
        <w:t>Kamolratanakul S, Pitisuttithum P. Human Papillomavirus Vaccinefficacy and Effectiveness against Cancer. Vaccins (Basel). 2021 Nov 30;9(12):1413. doi: 10.3390/Vaccins9121413. PMID: 34960159; PMCID: PMC8706722.</w:t>
      </w:r>
    </w:p>
    <w:p w14:paraId="7A364852"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Hội Y học dự phòng Việt Nam. Lịch tiêm chủng vắc-xin cho mọi lứa tuổi. Hà Nội. 2011.</w:t>
      </w:r>
    </w:p>
    <w:p w14:paraId="0F816ACD"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shd w:val="clear" w:color="auto" w:fill="FFFFFF"/>
        </w:rPr>
        <w:t>Van Minh H, My NTT, Jit M. Cervical cancer treatment costs and cost-effectiveness analysis of human papillomavirus vaccination in Vietnam: a PRIME modeling study. BMC Health Serv Res. 2017 May 15;17(1):353. doi: 10.1186/s12913-017-2297-x. PMID: 28506297; PMCID: PMC5433243.</w:t>
      </w:r>
    </w:p>
    <w:p w14:paraId="72EAFB6F"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Observed rate of vaccinreactions: human papilloma virus Vaccin. Geneva: World Health Organization; 2017.</w:t>
      </w:r>
    </w:p>
    <w:p w14:paraId="3BBCBDAC"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Henschke N et al. Effects of human papillomavirus (HPV) vaccination programmes on community rates of HPV-related disease and harms from vaccination. Cochrane Database of Systematic Reviews. 2022; 5.)</w:t>
      </w:r>
    </w:p>
    <w:p w14:paraId="52C53C23" w14:textId="77777777" w:rsidR="00434513" w:rsidRPr="00C30501" w:rsidRDefault="00434513" w:rsidP="00EF67FB">
      <w:pPr>
        <w:numPr>
          <w:ilvl w:val="0"/>
          <w:numId w:val="29"/>
        </w:numPr>
        <w:spacing w:line="360" w:lineRule="auto"/>
        <w:contextualSpacing/>
        <w:jc w:val="both"/>
        <w:rPr>
          <w:rFonts w:eastAsiaTheme="minorHAnsi"/>
          <w:color w:val="000000" w:themeColor="text1"/>
          <w:sz w:val="26"/>
          <w:szCs w:val="26"/>
        </w:rPr>
      </w:pPr>
      <w:r w:rsidRPr="00C30501">
        <w:rPr>
          <w:rFonts w:eastAsiaTheme="minorHAnsi"/>
          <w:color w:val="000000" w:themeColor="text1"/>
          <w:sz w:val="26"/>
          <w:szCs w:val="26"/>
        </w:rPr>
        <w:t>Global maket study HPV- World Health Organization 2022</w:t>
      </w:r>
    </w:p>
    <w:p w14:paraId="73A0DD95" w14:textId="77777777" w:rsidR="00434513" w:rsidRPr="00C30501" w:rsidRDefault="00434513" w:rsidP="00EF67FB">
      <w:pPr>
        <w:numPr>
          <w:ilvl w:val="0"/>
          <w:numId w:val="29"/>
        </w:numPr>
        <w:spacing w:line="360" w:lineRule="auto"/>
        <w:contextualSpacing/>
        <w:jc w:val="both"/>
        <w:rPr>
          <w:rFonts w:eastAsiaTheme="minorHAnsi"/>
          <w:i/>
          <w:color w:val="000000" w:themeColor="text1"/>
          <w:sz w:val="26"/>
          <w:szCs w:val="26"/>
        </w:rPr>
      </w:pPr>
      <w:r w:rsidRPr="00C30501">
        <w:rPr>
          <w:rFonts w:eastAsiaTheme="minorHAnsi"/>
          <w:color w:val="000000" w:themeColor="text1"/>
          <w:sz w:val="26"/>
          <w:szCs w:val="26"/>
          <w:shd w:val="clear" w:color="auto" w:fill="FFFFFF"/>
        </w:rPr>
        <w:t>Cheng L, Wang Y, Du J. Human Papillomavirus Vaccins: An Updated Review. Vaccins (Basel). 2020 Jul 16;8(3):391. doi: 10.3390/Vaccins8030391. PMID: 32708759; PMCID: PMC7565290.</w:t>
      </w:r>
    </w:p>
    <w:p w14:paraId="7D619948" w14:textId="77777777" w:rsidR="006038DD" w:rsidRPr="00C30501" w:rsidRDefault="00434513" w:rsidP="00EF67FB">
      <w:pPr>
        <w:numPr>
          <w:ilvl w:val="0"/>
          <w:numId w:val="29"/>
        </w:numPr>
        <w:spacing w:line="360" w:lineRule="auto"/>
        <w:contextualSpacing/>
        <w:jc w:val="both"/>
        <w:rPr>
          <w:rFonts w:eastAsiaTheme="minorHAnsi"/>
          <w:color w:val="000000" w:themeColor="text1"/>
          <w:sz w:val="26"/>
          <w:szCs w:val="26"/>
          <w:shd w:val="clear" w:color="auto" w:fill="FFFFFF"/>
        </w:rPr>
      </w:pPr>
      <w:r w:rsidRPr="00C30501">
        <w:rPr>
          <w:rFonts w:eastAsiaTheme="minorHAnsi"/>
          <w:color w:val="000000" w:themeColor="text1"/>
          <w:sz w:val="26"/>
          <w:szCs w:val="26"/>
          <w:shd w:val="clear" w:color="auto" w:fill="FFFFFF"/>
          <w:lang w:val="pt-BR"/>
        </w:rPr>
        <w:t xml:space="preserve">Campos NG, Chaturvedi AK, Kreimer AR. </w:t>
      </w:r>
      <w:r w:rsidRPr="00C30501">
        <w:rPr>
          <w:rFonts w:eastAsiaTheme="minorHAnsi"/>
          <w:color w:val="000000" w:themeColor="text1"/>
          <w:sz w:val="26"/>
          <w:szCs w:val="26"/>
          <w:shd w:val="clear" w:color="auto" w:fill="FFFFFF"/>
        </w:rPr>
        <w:t>Real-World HPV Vaccineffectiveness Studies: Guideposts for Interpretation of Current and Future Studies. J Natl Cancer Inst. 2021 Oct 1;113(10):1270-1271. doi: 10.1093/jnci/djab081. PMID: 33876237.</w:t>
      </w:r>
      <w:r w:rsidR="006038DD" w:rsidRPr="00C30501">
        <w:rPr>
          <w:rFonts w:eastAsiaTheme="minorHAnsi"/>
          <w:color w:val="000000" w:themeColor="text1"/>
          <w:sz w:val="26"/>
          <w:szCs w:val="26"/>
          <w:shd w:val="clear" w:color="auto" w:fill="FFFFFF"/>
        </w:rPr>
        <w:br w:type="page"/>
      </w:r>
    </w:p>
    <w:p w14:paraId="24425E9C" w14:textId="77777777" w:rsidR="006038DD" w:rsidRPr="00C30501" w:rsidRDefault="006038DD" w:rsidP="00EF67FB">
      <w:pPr>
        <w:pStyle w:val="Heading1"/>
        <w:spacing w:line="360" w:lineRule="auto"/>
        <w:jc w:val="center"/>
        <w:rPr>
          <w:rFonts w:ascii="Times New Roman" w:hAnsi="Times New Roman" w:cs="Times New Roman"/>
          <w:color w:val="FF0000"/>
          <w:sz w:val="26"/>
          <w:szCs w:val="26"/>
        </w:rPr>
      </w:pPr>
      <w:bookmarkStart w:id="14" w:name="_Toc163485959"/>
      <w:r w:rsidRPr="00C30501">
        <w:rPr>
          <w:rFonts w:ascii="Times New Roman" w:hAnsi="Times New Roman" w:cs="Times New Roman"/>
          <w:color w:val="FF0000"/>
          <w:sz w:val="26"/>
          <w:szCs w:val="26"/>
        </w:rPr>
        <w:lastRenderedPageBreak/>
        <w:t>TIÊM NGỪA TRƯỚC VÀ TRONG KHI CÓ THAI</w:t>
      </w:r>
      <w:bookmarkEnd w:id="14"/>
    </w:p>
    <w:p w14:paraId="21345F77" w14:textId="77777777" w:rsidR="006038DD" w:rsidRPr="00C30501" w:rsidRDefault="006038DD" w:rsidP="00EF67FB">
      <w:pPr>
        <w:spacing w:line="360" w:lineRule="auto"/>
        <w:jc w:val="both"/>
        <w:rPr>
          <w:color w:val="FF0000"/>
          <w:sz w:val="26"/>
          <w:szCs w:val="26"/>
        </w:rPr>
      </w:pPr>
      <w:r w:rsidRPr="00C30501">
        <w:rPr>
          <w:color w:val="FF0000"/>
          <w:sz w:val="26"/>
          <w:szCs w:val="26"/>
        </w:rPr>
        <w:t>Tác giả: BS Nguyễn Mộng Hoài Thu</w:t>
      </w:r>
    </w:p>
    <w:p w14:paraId="713F1512" w14:textId="77777777" w:rsidR="006038DD" w:rsidRPr="00C30501" w:rsidRDefault="006038DD" w:rsidP="00EF67FB">
      <w:pPr>
        <w:spacing w:line="360" w:lineRule="auto"/>
        <w:jc w:val="both"/>
        <w:rPr>
          <w:color w:val="FF0000"/>
          <w:sz w:val="26"/>
          <w:szCs w:val="26"/>
        </w:rPr>
      </w:pPr>
      <w:r w:rsidRPr="00C30501">
        <w:rPr>
          <w:color w:val="FF0000"/>
          <w:sz w:val="26"/>
          <w:szCs w:val="26"/>
        </w:rPr>
        <w:t xml:space="preserve">             Viện Pasteur Thành phố Hồ Chí Minh</w:t>
      </w:r>
    </w:p>
    <w:p w14:paraId="1C184043"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t>TIÊM NGỪA TRƯỚC VÀ TRONG KHI CÓ THAI LÀ GÌ?</w:t>
      </w:r>
    </w:p>
    <w:p w14:paraId="69661365" w14:textId="77777777" w:rsidR="006038DD" w:rsidRPr="00C30501" w:rsidRDefault="006038DD" w:rsidP="00EF67FB">
      <w:pPr>
        <w:spacing w:line="360" w:lineRule="auto"/>
        <w:jc w:val="both"/>
        <w:rPr>
          <w:sz w:val="26"/>
          <w:szCs w:val="26"/>
        </w:rPr>
      </w:pPr>
      <w:r w:rsidRPr="00C30501">
        <w:rPr>
          <w:sz w:val="26"/>
          <w:szCs w:val="26"/>
        </w:rPr>
        <w:t xml:space="preserve">      Tiêm ngừa trước và trong khi có thai đóng vai trò quan trọng trong việc phòng ngừa cho mẹ và bé khỏi các bệnh truyền nhiễm nguy hiểm như sởi, quai bị, Rubella, thủy đậu, viêm gan B, cúm,… Phụ nữ trong độ tuổi sinh đẻ có dự định mang thai cần được thăm khám và tư vấn nên tiêm ngừa trước và trong thai kỳ để có một thai kỳ khỏe mạnh và được bảo vệ tốt nhất.</w:t>
      </w:r>
    </w:p>
    <w:p w14:paraId="0C02E75B"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t>CÁC BỆNH TRUYỀN NHIỄM NGUY HIỂM CHO THAI KỲ NHƯ THẾ NÀO?</w:t>
      </w:r>
    </w:p>
    <w:p w14:paraId="6672437B"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Bệnh Sởi, Quai bị và Rubella:</w:t>
      </w:r>
    </w:p>
    <w:p w14:paraId="4893B314" w14:textId="77777777" w:rsidR="006038DD" w:rsidRPr="00C30501" w:rsidRDefault="006038DD" w:rsidP="00EF67FB">
      <w:pPr>
        <w:spacing w:line="360" w:lineRule="auto"/>
        <w:jc w:val="both"/>
        <w:rPr>
          <w:sz w:val="26"/>
          <w:szCs w:val="26"/>
        </w:rPr>
      </w:pPr>
      <w:r w:rsidRPr="00C30501">
        <w:rPr>
          <w:sz w:val="26"/>
          <w:szCs w:val="26"/>
        </w:rPr>
        <w:t xml:space="preserve">    Trong quá trình mang thai, hệ miễn dịch của mẹ suy giảm và có nguy cơ mắc các bệnh truyền nhiễm lây qua đường hô hấp hoặc tiếp xúc dịch tiết cơ thể. Mẹ phơi nhiễm các tác nhân nguy hiểm như sởi, quai bị có thể dẫn đến thai chậm phát triển, dị tật bẩm sinh, sẩy thai và sinh non. Bên cạnh đó, vi-rút quai bị có thể tác động đến buồng trứng gây ảnh hưởng khả năng sinh sản. Rubella là vi-rút có thể lây truyền từ máu mẹ sang con qua nhau thai, nhất là trong 3 tháng đầu thai kỳ. Ngoài điếc là dị tật thường gặp, hội chứng Rubella bẩm sinh còn có dị tật bẩm sinh ở mắt, tim và não. </w:t>
      </w:r>
    </w:p>
    <w:p w14:paraId="6549E798"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Bệnh thủy đậu:</w:t>
      </w:r>
    </w:p>
    <w:p w14:paraId="5F46B08C" w14:textId="77777777" w:rsidR="006038DD" w:rsidRPr="00C30501" w:rsidRDefault="006038DD" w:rsidP="00EF67FB">
      <w:pPr>
        <w:spacing w:line="360" w:lineRule="auto"/>
        <w:jc w:val="both"/>
        <w:rPr>
          <w:sz w:val="26"/>
          <w:szCs w:val="26"/>
        </w:rPr>
      </w:pPr>
      <w:r w:rsidRPr="00C30501">
        <w:rPr>
          <w:sz w:val="26"/>
          <w:szCs w:val="26"/>
        </w:rPr>
        <w:t xml:space="preserve">   Phụ nữ có thai nhiễm thủy đậu trong 3 tháng đầu và 3 tháng giữa thai kỳ có nguy cơ trẻ sinh ra có hội chứng thủy đậu bẩm sinh gây tổn thương đa cơ quan cho trẻ bao gồm tổn thương da, hệ thống thần kinh, mắt, cơ xương. Nếu 5 ngày trước sinh đến 2 ngày trước sinh người mẹ mắc thủy đậu, trẻ có nguy cơ bị thủy đậu sơ sinh, nhiễm trùng nặng, 30% ca nhiễm dẫn đến tử vong.</w:t>
      </w:r>
    </w:p>
    <w:p w14:paraId="35EFCE24" w14:textId="77777777" w:rsidR="006038DD" w:rsidRPr="00C30501" w:rsidRDefault="006038DD" w:rsidP="00EF67FB">
      <w:pPr>
        <w:pStyle w:val="ListParagraph"/>
        <w:numPr>
          <w:ilvl w:val="0"/>
          <w:numId w:val="37"/>
        </w:numPr>
        <w:spacing w:line="360" w:lineRule="auto"/>
        <w:jc w:val="both"/>
        <w:rPr>
          <w:sz w:val="26"/>
          <w:szCs w:val="26"/>
        </w:rPr>
      </w:pPr>
      <w:r w:rsidRPr="00C30501">
        <w:rPr>
          <w:i/>
          <w:sz w:val="26"/>
          <w:szCs w:val="26"/>
        </w:rPr>
        <w:t xml:space="preserve"> Bệnh viêm gan siêu vi B:</w:t>
      </w:r>
    </w:p>
    <w:p w14:paraId="4BC40867" w14:textId="77777777" w:rsidR="006038DD" w:rsidRPr="00C30501" w:rsidRDefault="006038DD" w:rsidP="00EF67FB">
      <w:pPr>
        <w:spacing w:line="360" w:lineRule="auto"/>
        <w:jc w:val="both"/>
        <w:rPr>
          <w:i/>
          <w:sz w:val="26"/>
          <w:szCs w:val="26"/>
        </w:rPr>
      </w:pPr>
      <w:r w:rsidRPr="00C30501">
        <w:rPr>
          <w:sz w:val="26"/>
          <w:szCs w:val="26"/>
        </w:rPr>
        <w:lastRenderedPageBreak/>
        <w:t xml:space="preserve">    Việt Nam hiện là nước có tỉ lệ người mang vi-rút mạn tính không triệu chứng tương đối cao. Nếu chưa từng tiêm ngừa viêm gan B hoặc chưa có kháng thể viêm gan B, người mẹ có khả năng mắc viêm gan B trong quá trình mang thai. Trẻ sinh ra từ mẹ có vi-rút viêm gan B có nguy cơ cao lây nhiễm vi-rút và diễn tiến thành viêm gan B mạn tính.</w:t>
      </w:r>
    </w:p>
    <w:p w14:paraId="3A8342A4"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Bệnh cúm:</w:t>
      </w:r>
    </w:p>
    <w:p w14:paraId="58A064A5" w14:textId="77777777" w:rsidR="006038DD" w:rsidRPr="00C30501" w:rsidRDefault="006038DD" w:rsidP="00EF67FB">
      <w:pPr>
        <w:spacing w:line="360" w:lineRule="auto"/>
        <w:jc w:val="both"/>
        <w:rPr>
          <w:sz w:val="26"/>
          <w:szCs w:val="26"/>
        </w:rPr>
      </w:pPr>
      <w:r w:rsidRPr="00C30501">
        <w:rPr>
          <w:sz w:val="26"/>
          <w:szCs w:val="26"/>
        </w:rPr>
        <w:t xml:space="preserve">      Nhiễm cúm trong thời kỳ mang thai làm tăng nguy cơ sẩy thai, thai lưu và có thể biến chứng viêm phổi nghiêm trọng, đặc biệt ở đối tượng có tiền sử bệnh lý mạn tính như hen phế quản hoặc đái tháo đường. </w:t>
      </w:r>
    </w:p>
    <w:p w14:paraId="1C41EA55"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Bệnh uốn ván sơ sinh, ho gà sơ sinh:</w:t>
      </w:r>
    </w:p>
    <w:p w14:paraId="27C770EF" w14:textId="77777777" w:rsidR="006038DD" w:rsidRPr="00C30501" w:rsidRDefault="006038DD" w:rsidP="00EF67FB">
      <w:pPr>
        <w:spacing w:line="360" w:lineRule="auto"/>
        <w:jc w:val="both"/>
        <w:rPr>
          <w:sz w:val="26"/>
          <w:szCs w:val="26"/>
        </w:rPr>
      </w:pPr>
      <w:r w:rsidRPr="00C30501">
        <w:rPr>
          <w:sz w:val="26"/>
          <w:szCs w:val="26"/>
        </w:rPr>
        <w:t xml:space="preserve">      Trẻ sinh ra từ các bà mẹ chưa được tiêm ngừa uốn ván, ho gà có nguy cơ cao mắc các bệnh lý này, đặc biệt ở thời điểm trẻ chưa đủ tuổi để được tiêm ngừa. Uốn ván, ho gà ở trẻ sơ sinh là những bệnh nguy hiểm và có tỉ lệ tử vong cao.</w:t>
      </w:r>
    </w:p>
    <w:p w14:paraId="29444130" w14:textId="77777777" w:rsidR="006038DD" w:rsidRPr="00C30501" w:rsidRDefault="006038DD" w:rsidP="00EF67FB">
      <w:pPr>
        <w:spacing w:line="360" w:lineRule="auto"/>
        <w:ind w:left="720"/>
        <w:jc w:val="both"/>
        <w:rPr>
          <w:sz w:val="26"/>
          <w:szCs w:val="26"/>
        </w:rPr>
      </w:pPr>
      <w:r w:rsidRPr="00C30501">
        <w:rPr>
          <w:noProof/>
          <w:sz w:val="26"/>
          <w:szCs w:val="26"/>
        </w:rPr>
        <w:drawing>
          <wp:inline distT="0" distB="0" distL="0" distR="0" wp14:anchorId="18986E2F" wp14:editId="2AC7C2F0">
            <wp:extent cx="5536276" cy="3275073"/>
            <wp:effectExtent l="0" t="0" r="7620" b="19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8857" cy="3276600"/>
                    </a:xfrm>
                    <a:prstGeom prst="rect">
                      <a:avLst/>
                    </a:prstGeom>
                    <a:noFill/>
                    <a:ln>
                      <a:noFill/>
                    </a:ln>
                  </pic:spPr>
                </pic:pic>
              </a:graphicData>
            </a:graphic>
          </wp:inline>
        </w:drawing>
      </w:r>
    </w:p>
    <w:p w14:paraId="3A85A967"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t>CÓ CẦN KHÁM SÀNG LỌC TRƯỚC KHI TIÊM NGỪA KHÔNG?</w:t>
      </w:r>
    </w:p>
    <w:p w14:paraId="34C09B87" w14:textId="77777777" w:rsidR="006038DD" w:rsidRPr="00C30501" w:rsidRDefault="006038DD" w:rsidP="00EF67FB">
      <w:pPr>
        <w:spacing w:line="360" w:lineRule="auto"/>
        <w:jc w:val="both"/>
        <w:rPr>
          <w:sz w:val="26"/>
          <w:szCs w:val="26"/>
        </w:rPr>
      </w:pPr>
      <w:r w:rsidRPr="00C30501">
        <w:rPr>
          <w:sz w:val="26"/>
          <w:szCs w:val="26"/>
        </w:rPr>
        <w:t xml:space="preserve">      Tất cả phụ nữ có dự định mang thai hoặc đang có thai nên được tư vấn và khám sàng lọc để được tiêm ngừa đúng lịch và đầy đủ. </w:t>
      </w:r>
    </w:p>
    <w:p w14:paraId="5C1B4BFA"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lastRenderedPageBreak/>
        <w:t xml:space="preserve">TIÊM NGỪA TRƯỚC KHI CÓ THAI CẦN LƯU Ý NHỮNG GÌ? </w:t>
      </w:r>
    </w:p>
    <w:p w14:paraId="1E3EB008"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Ngừa thai an toàn</w:t>
      </w:r>
    </w:p>
    <w:p w14:paraId="65F3E032" w14:textId="77777777" w:rsidR="006038DD" w:rsidRPr="00C30501" w:rsidRDefault="006038DD" w:rsidP="00EF67FB">
      <w:pPr>
        <w:spacing w:line="360" w:lineRule="auto"/>
        <w:jc w:val="both"/>
        <w:rPr>
          <w:sz w:val="26"/>
          <w:szCs w:val="26"/>
        </w:rPr>
      </w:pPr>
      <w:r w:rsidRPr="00C30501">
        <w:rPr>
          <w:sz w:val="26"/>
          <w:szCs w:val="26"/>
        </w:rPr>
        <w:t xml:space="preserve">      Do vắc-xin sởi - quai bị - Rubella, thủy đậu là vắc-xin sống giảm độc lực, việc thăm khám, xét nghiệm và tiêm ngừa cần được hoàn tất trước thời điểm dự định có thai và ngừa thai an toàn theo hướng dẫn của bác sĩ. Tuyệt đối không tiêm vắc-xin sởi - quai bị - Rubella nếu đang có thai hoặc có dấu hiệu có thai.</w:t>
      </w:r>
    </w:p>
    <w:p w14:paraId="57ECCE55" w14:textId="77777777" w:rsidR="006038DD" w:rsidRPr="00C30501" w:rsidRDefault="006038DD" w:rsidP="00EF67FB">
      <w:pPr>
        <w:pStyle w:val="ListParagraph"/>
        <w:numPr>
          <w:ilvl w:val="0"/>
          <w:numId w:val="37"/>
        </w:numPr>
        <w:spacing w:line="360" w:lineRule="auto"/>
        <w:jc w:val="both"/>
        <w:rPr>
          <w:i/>
          <w:sz w:val="26"/>
          <w:szCs w:val="26"/>
        </w:rPr>
      </w:pPr>
      <w:r w:rsidRPr="00C30501">
        <w:rPr>
          <w:i/>
          <w:sz w:val="26"/>
          <w:szCs w:val="26"/>
        </w:rPr>
        <w:t>Ngừa thai bao lâu sau khi tiêm ngừa</w:t>
      </w:r>
    </w:p>
    <w:p w14:paraId="32B4697F" w14:textId="77777777" w:rsidR="006038DD" w:rsidRPr="00C30501" w:rsidRDefault="006038DD" w:rsidP="00EF67FB">
      <w:pPr>
        <w:spacing w:line="360" w:lineRule="auto"/>
        <w:jc w:val="both"/>
        <w:rPr>
          <w:sz w:val="26"/>
          <w:szCs w:val="26"/>
        </w:rPr>
      </w:pPr>
      <w:r w:rsidRPr="00C30501">
        <w:rPr>
          <w:sz w:val="26"/>
          <w:szCs w:val="26"/>
        </w:rPr>
        <w:t xml:space="preserve">     Tùy từng loại vắc-xin, thời gian ngừa thai sau tiêm ngừa có thể khác nhau, do vậy cần tuân thủ tư vấn của bác sĩ.</w:t>
      </w:r>
    </w:p>
    <w:p w14:paraId="4E400613"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t>NHỮNG VẮC-XIN NÀO CẦN ĐƯỢC TIÊM NGỪA TRƯỚC VÀ TRONG KHI CÓ THAI?</w:t>
      </w:r>
    </w:p>
    <w:p w14:paraId="0935F80C" w14:textId="77777777" w:rsidR="006038DD" w:rsidRPr="00C30501" w:rsidRDefault="006038DD" w:rsidP="00EF67FB">
      <w:pPr>
        <w:pStyle w:val="ListParagraph"/>
        <w:spacing w:line="360" w:lineRule="auto"/>
        <w:ind w:left="360"/>
        <w:jc w:val="both"/>
        <w:rPr>
          <w:b/>
          <w:sz w:val="26"/>
          <w:szCs w:val="26"/>
        </w:rPr>
      </w:pPr>
      <w:r w:rsidRPr="00C30501">
        <w:rPr>
          <w:sz w:val="26"/>
          <w:szCs w:val="26"/>
        </w:rPr>
        <w:t>Những vắc-xin cần thiết tiêm ngừa trước khi có thai được tóm tắt dưới đây:</w:t>
      </w:r>
    </w:p>
    <w:tbl>
      <w:tblPr>
        <w:tblW w:w="407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2551"/>
        <w:gridCol w:w="3685"/>
      </w:tblGrid>
      <w:tr w:rsidR="006038DD" w:rsidRPr="00C30501" w14:paraId="26E2DF93" w14:textId="77777777" w:rsidTr="00C3516A">
        <w:trPr>
          <w:trHeight w:val="300"/>
        </w:trPr>
        <w:tc>
          <w:tcPr>
            <w:tcW w:w="1001" w:type="pct"/>
            <w:shd w:val="clear" w:color="auto" w:fill="auto"/>
          </w:tcPr>
          <w:p w14:paraId="7679A279" w14:textId="77777777" w:rsidR="006038DD" w:rsidRPr="00C30501" w:rsidRDefault="006038DD" w:rsidP="00EF67FB">
            <w:pPr>
              <w:spacing w:line="360" w:lineRule="auto"/>
              <w:jc w:val="both"/>
              <w:rPr>
                <w:b/>
                <w:bCs/>
                <w:sz w:val="26"/>
                <w:szCs w:val="26"/>
              </w:rPr>
            </w:pPr>
            <w:r w:rsidRPr="00C30501">
              <w:rPr>
                <w:b/>
                <w:bCs/>
                <w:sz w:val="26"/>
                <w:szCs w:val="26"/>
              </w:rPr>
              <w:t>Phòng bệnh</w:t>
            </w:r>
          </w:p>
        </w:tc>
        <w:tc>
          <w:tcPr>
            <w:tcW w:w="1636" w:type="pct"/>
            <w:shd w:val="clear" w:color="auto" w:fill="auto"/>
          </w:tcPr>
          <w:p w14:paraId="335AEC0D" w14:textId="77777777" w:rsidR="006038DD" w:rsidRPr="00C30501" w:rsidRDefault="006038DD" w:rsidP="00EF67FB">
            <w:pPr>
              <w:spacing w:line="360" w:lineRule="auto"/>
              <w:jc w:val="both"/>
              <w:rPr>
                <w:b/>
                <w:bCs/>
                <w:sz w:val="26"/>
                <w:szCs w:val="26"/>
              </w:rPr>
            </w:pPr>
            <w:r w:rsidRPr="00C30501">
              <w:rPr>
                <w:b/>
                <w:bCs/>
                <w:sz w:val="26"/>
                <w:szCs w:val="26"/>
              </w:rPr>
              <w:t>Lịch tiêm</w:t>
            </w:r>
          </w:p>
        </w:tc>
        <w:tc>
          <w:tcPr>
            <w:tcW w:w="2363" w:type="pct"/>
            <w:shd w:val="clear" w:color="auto" w:fill="auto"/>
          </w:tcPr>
          <w:p w14:paraId="421E7E5F" w14:textId="77777777" w:rsidR="006038DD" w:rsidRPr="00C30501" w:rsidRDefault="006038DD" w:rsidP="00EF67FB">
            <w:pPr>
              <w:spacing w:line="360" w:lineRule="auto"/>
              <w:jc w:val="both"/>
              <w:rPr>
                <w:b/>
                <w:bCs/>
                <w:sz w:val="26"/>
                <w:szCs w:val="26"/>
              </w:rPr>
            </w:pPr>
            <w:r w:rsidRPr="00C30501">
              <w:rPr>
                <w:b/>
                <w:bCs/>
                <w:sz w:val="26"/>
                <w:szCs w:val="26"/>
              </w:rPr>
              <w:t>Thời điểm tiêm</w:t>
            </w:r>
          </w:p>
        </w:tc>
      </w:tr>
      <w:tr w:rsidR="006038DD" w:rsidRPr="00C30501" w14:paraId="6B76970A" w14:textId="77777777" w:rsidTr="00C3516A">
        <w:trPr>
          <w:trHeight w:val="600"/>
        </w:trPr>
        <w:tc>
          <w:tcPr>
            <w:tcW w:w="1001" w:type="pct"/>
            <w:shd w:val="clear" w:color="auto" w:fill="auto"/>
          </w:tcPr>
          <w:p w14:paraId="68A7D4CE" w14:textId="77777777" w:rsidR="006038DD" w:rsidRPr="00C30501" w:rsidRDefault="006038DD" w:rsidP="00EF67FB">
            <w:pPr>
              <w:spacing w:line="360" w:lineRule="auto"/>
              <w:jc w:val="both"/>
              <w:rPr>
                <w:sz w:val="26"/>
                <w:szCs w:val="26"/>
              </w:rPr>
            </w:pPr>
            <w:r w:rsidRPr="00C30501">
              <w:rPr>
                <w:sz w:val="26"/>
                <w:szCs w:val="26"/>
              </w:rPr>
              <w:t>Sởi – quai bị - Rubella</w:t>
            </w:r>
          </w:p>
        </w:tc>
        <w:tc>
          <w:tcPr>
            <w:tcW w:w="1636" w:type="pct"/>
            <w:shd w:val="clear" w:color="auto" w:fill="auto"/>
          </w:tcPr>
          <w:p w14:paraId="099BCAD7" w14:textId="77777777" w:rsidR="006038DD" w:rsidRPr="00C30501" w:rsidRDefault="006038DD" w:rsidP="00EF67FB">
            <w:pPr>
              <w:spacing w:line="360" w:lineRule="auto"/>
              <w:jc w:val="both"/>
              <w:rPr>
                <w:sz w:val="26"/>
                <w:szCs w:val="26"/>
              </w:rPr>
            </w:pPr>
            <w:r w:rsidRPr="00C30501">
              <w:rPr>
                <w:sz w:val="26"/>
                <w:szCs w:val="26"/>
              </w:rPr>
              <w:t>1 liều duy nhất. Có thể tiêm liều thứ 2 cách tối thiểu 28 ngày để đạt hiệu quả bảo vệ tốt nhất.</w:t>
            </w:r>
          </w:p>
        </w:tc>
        <w:tc>
          <w:tcPr>
            <w:tcW w:w="2363" w:type="pct"/>
            <w:shd w:val="clear" w:color="auto" w:fill="auto"/>
          </w:tcPr>
          <w:p w14:paraId="38C15214" w14:textId="77777777" w:rsidR="006038DD" w:rsidRPr="00C30501" w:rsidRDefault="006038DD" w:rsidP="00EF67FB">
            <w:pPr>
              <w:spacing w:line="360" w:lineRule="auto"/>
              <w:jc w:val="both"/>
              <w:rPr>
                <w:sz w:val="26"/>
                <w:szCs w:val="26"/>
              </w:rPr>
            </w:pPr>
            <w:r w:rsidRPr="00C30501">
              <w:rPr>
                <w:sz w:val="26"/>
                <w:szCs w:val="26"/>
              </w:rPr>
              <w:t>Hoàn tất phác đồ tiêm trước thời điểm dự định có thai tối thiểu từ 1-3 tháng.</w:t>
            </w:r>
          </w:p>
        </w:tc>
      </w:tr>
      <w:tr w:rsidR="006038DD" w:rsidRPr="00C30501" w14:paraId="53CE4C39" w14:textId="77777777" w:rsidTr="00C3516A">
        <w:trPr>
          <w:trHeight w:val="910"/>
        </w:trPr>
        <w:tc>
          <w:tcPr>
            <w:tcW w:w="1001" w:type="pct"/>
            <w:shd w:val="clear" w:color="auto" w:fill="auto"/>
          </w:tcPr>
          <w:p w14:paraId="3F8D494D" w14:textId="77777777" w:rsidR="006038DD" w:rsidRPr="00C30501" w:rsidRDefault="006038DD" w:rsidP="00EF67FB">
            <w:pPr>
              <w:spacing w:line="360" w:lineRule="auto"/>
              <w:jc w:val="both"/>
              <w:rPr>
                <w:sz w:val="26"/>
                <w:szCs w:val="26"/>
              </w:rPr>
            </w:pPr>
            <w:r w:rsidRPr="00C30501">
              <w:rPr>
                <w:sz w:val="26"/>
                <w:szCs w:val="26"/>
              </w:rPr>
              <w:t>Thủy đậu</w:t>
            </w:r>
          </w:p>
        </w:tc>
        <w:tc>
          <w:tcPr>
            <w:tcW w:w="1636" w:type="pct"/>
            <w:shd w:val="clear" w:color="auto" w:fill="auto"/>
          </w:tcPr>
          <w:p w14:paraId="2A41F3C1" w14:textId="77777777" w:rsidR="006038DD" w:rsidRPr="00C30501" w:rsidRDefault="006038DD" w:rsidP="00EF67FB">
            <w:pPr>
              <w:spacing w:line="360" w:lineRule="auto"/>
              <w:jc w:val="both"/>
              <w:rPr>
                <w:sz w:val="26"/>
                <w:szCs w:val="26"/>
              </w:rPr>
            </w:pPr>
            <w:r w:rsidRPr="00C30501">
              <w:rPr>
                <w:sz w:val="26"/>
                <w:szCs w:val="26"/>
              </w:rPr>
              <w:t>2 liều cách nhau tối thiểu 28 ngày</w:t>
            </w:r>
          </w:p>
        </w:tc>
        <w:tc>
          <w:tcPr>
            <w:tcW w:w="2363" w:type="pct"/>
            <w:shd w:val="clear" w:color="auto" w:fill="auto"/>
          </w:tcPr>
          <w:p w14:paraId="3F30F25A" w14:textId="77777777" w:rsidR="006038DD" w:rsidRPr="00C30501" w:rsidRDefault="006038DD" w:rsidP="00EF67FB">
            <w:pPr>
              <w:spacing w:line="360" w:lineRule="auto"/>
              <w:jc w:val="both"/>
              <w:rPr>
                <w:sz w:val="26"/>
                <w:szCs w:val="26"/>
              </w:rPr>
            </w:pPr>
            <w:r w:rsidRPr="00C30501">
              <w:rPr>
                <w:sz w:val="26"/>
                <w:szCs w:val="26"/>
              </w:rPr>
              <w:t>Hoàn tất phác đồ tiêm trước thời điểm dự định có thai tối thiểu từ 1-3 tháng.</w:t>
            </w:r>
          </w:p>
        </w:tc>
      </w:tr>
      <w:tr w:rsidR="006038DD" w:rsidRPr="00C30501" w14:paraId="3F515B1C" w14:textId="77777777" w:rsidTr="00C3516A">
        <w:trPr>
          <w:trHeight w:val="1124"/>
        </w:trPr>
        <w:tc>
          <w:tcPr>
            <w:tcW w:w="1001" w:type="pct"/>
            <w:shd w:val="clear" w:color="auto" w:fill="auto"/>
          </w:tcPr>
          <w:p w14:paraId="2C4F0545" w14:textId="77777777" w:rsidR="006038DD" w:rsidRPr="00C30501" w:rsidRDefault="006038DD" w:rsidP="00EF67FB">
            <w:pPr>
              <w:spacing w:line="360" w:lineRule="auto"/>
              <w:jc w:val="both"/>
              <w:rPr>
                <w:sz w:val="26"/>
                <w:szCs w:val="26"/>
              </w:rPr>
            </w:pPr>
            <w:r w:rsidRPr="00C30501">
              <w:rPr>
                <w:sz w:val="26"/>
                <w:szCs w:val="26"/>
              </w:rPr>
              <w:t>Viêm gan B</w:t>
            </w:r>
          </w:p>
        </w:tc>
        <w:tc>
          <w:tcPr>
            <w:tcW w:w="1636" w:type="pct"/>
            <w:shd w:val="clear" w:color="auto" w:fill="auto"/>
          </w:tcPr>
          <w:p w14:paraId="6E89E462" w14:textId="77777777" w:rsidR="006038DD" w:rsidRPr="00C30501" w:rsidRDefault="006038DD" w:rsidP="00EF67FB">
            <w:pPr>
              <w:spacing w:line="360" w:lineRule="auto"/>
              <w:jc w:val="both"/>
              <w:rPr>
                <w:sz w:val="26"/>
                <w:szCs w:val="26"/>
              </w:rPr>
            </w:pPr>
            <w:r w:rsidRPr="00C30501">
              <w:rPr>
                <w:sz w:val="26"/>
                <w:szCs w:val="26"/>
              </w:rPr>
              <w:t>Lịch tiêm cơ bản 3-4 liều tùy theo phác đồ</w:t>
            </w:r>
          </w:p>
        </w:tc>
        <w:tc>
          <w:tcPr>
            <w:tcW w:w="2363" w:type="pct"/>
            <w:shd w:val="clear" w:color="auto" w:fill="auto"/>
          </w:tcPr>
          <w:p w14:paraId="3B0B65E8" w14:textId="77777777" w:rsidR="006038DD" w:rsidRPr="00C30501" w:rsidRDefault="006038DD" w:rsidP="00EF67FB">
            <w:pPr>
              <w:spacing w:line="360" w:lineRule="auto"/>
              <w:jc w:val="both"/>
              <w:rPr>
                <w:sz w:val="26"/>
                <w:szCs w:val="26"/>
              </w:rPr>
            </w:pPr>
            <w:r w:rsidRPr="00C30501">
              <w:rPr>
                <w:sz w:val="26"/>
                <w:szCs w:val="26"/>
              </w:rPr>
              <w:t>Tiêm ngừa trước khi có thai.</w:t>
            </w:r>
          </w:p>
        </w:tc>
      </w:tr>
      <w:tr w:rsidR="006038DD" w:rsidRPr="00C30501" w14:paraId="17B8C9BD" w14:textId="77777777" w:rsidTr="00C3516A">
        <w:trPr>
          <w:trHeight w:val="960"/>
        </w:trPr>
        <w:tc>
          <w:tcPr>
            <w:tcW w:w="1001" w:type="pct"/>
            <w:shd w:val="clear" w:color="auto" w:fill="auto"/>
          </w:tcPr>
          <w:p w14:paraId="2F21153E" w14:textId="77777777" w:rsidR="006038DD" w:rsidRPr="00C30501" w:rsidRDefault="006038DD" w:rsidP="00EF67FB">
            <w:pPr>
              <w:spacing w:line="360" w:lineRule="auto"/>
              <w:jc w:val="both"/>
              <w:rPr>
                <w:sz w:val="26"/>
                <w:szCs w:val="26"/>
              </w:rPr>
            </w:pPr>
            <w:r w:rsidRPr="00C30501">
              <w:rPr>
                <w:sz w:val="26"/>
                <w:szCs w:val="26"/>
              </w:rPr>
              <w:t>Cúm</w:t>
            </w:r>
          </w:p>
        </w:tc>
        <w:tc>
          <w:tcPr>
            <w:tcW w:w="1636" w:type="pct"/>
            <w:shd w:val="clear" w:color="auto" w:fill="auto"/>
          </w:tcPr>
          <w:p w14:paraId="2338BDB9" w14:textId="77777777" w:rsidR="006038DD" w:rsidRPr="00C30501" w:rsidRDefault="006038DD" w:rsidP="00EF67FB">
            <w:pPr>
              <w:spacing w:line="360" w:lineRule="auto"/>
              <w:jc w:val="both"/>
              <w:rPr>
                <w:sz w:val="26"/>
                <w:szCs w:val="26"/>
              </w:rPr>
            </w:pPr>
            <w:r w:rsidRPr="00C30501">
              <w:rPr>
                <w:sz w:val="26"/>
                <w:szCs w:val="26"/>
              </w:rPr>
              <w:t>1 liều</w:t>
            </w:r>
          </w:p>
          <w:p w14:paraId="52D31FA6" w14:textId="77777777" w:rsidR="006038DD" w:rsidRPr="00C30501" w:rsidRDefault="006038DD" w:rsidP="00EF67FB">
            <w:pPr>
              <w:spacing w:line="360" w:lineRule="auto"/>
              <w:jc w:val="both"/>
              <w:rPr>
                <w:sz w:val="26"/>
                <w:szCs w:val="26"/>
              </w:rPr>
            </w:pPr>
            <w:r w:rsidRPr="00C30501">
              <w:rPr>
                <w:sz w:val="26"/>
                <w:szCs w:val="26"/>
              </w:rPr>
              <w:t xml:space="preserve">Tiêm nhắc lại mỗi </w:t>
            </w:r>
            <w:r w:rsidRPr="00C30501">
              <w:rPr>
                <w:sz w:val="26"/>
                <w:szCs w:val="26"/>
              </w:rPr>
              <w:lastRenderedPageBreak/>
              <w:t>năm</w:t>
            </w:r>
          </w:p>
        </w:tc>
        <w:tc>
          <w:tcPr>
            <w:tcW w:w="2363" w:type="pct"/>
            <w:shd w:val="clear" w:color="auto" w:fill="auto"/>
          </w:tcPr>
          <w:p w14:paraId="0871FB0D" w14:textId="77777777" w:rsidR="006038DD" w:rsidRPr="00C30501" w:rsidRDefault="006038DD" w:rsidP="00EF67FB">
            <w:pPr>
              <w:spacing w:line="360" w:lineRule="auto"/>
              <w:jc w:val="both"/>
              <w:rPr>
                <w:sz w:val="26"/>
                <w:szCs w:val="26"/>
              </w:rPr>
            </w:pPr>
            <w:r w:rsidRPr="00C30501">
              <w:rPr>
                <w:sz w:val="26"/>
                <w:szCs w:val="26"/>
              </w:rPr>
              <w:lastRenderedPageBreak/>
              <w:t xml:space="preserve">Tiêm ngừa trước hoặc trong thai kỳ. (Ưu tiên tiêm trước khi có </w:t>
            </w:r>
            <w:r w:rsidRPr="00C30501">
              <w:rPr>
                <w:sz w:val="26"/>
                <w:szCs w:val="26"/>
              </w:rPr>
              <w:lastRenderedPageBreak/>
              <w:t>thai)</w:t>
            </w:r>
          </w:p>
        </w:tc>
      </w:tr>
      <w:tr w:rsidR="006038DD" w:rsidRPr="00C30501" w14:paraId="6DC12AE0" w14:textId="77777777" w:rsidTr="00C3516A">
        <w:trPr>
          <w:trHeight w:val="600"/>
        </w:trPr>
        <w:tc>
          <w:tcPr>
            <w:tcW w:w="1001" w:type="pct"/>
            <w:vMerge w:val="restart"/>
            <w:shd w:val="clear" w:color="auto" w:fill="auto"/>
          </w:tcPr>
          <w:p w14:paraId="27200AFD" w14:textId="77777777" w:rsidR="006038DD" w:rsidRPr="00C30501" w:rsidRDefault="006038DD" w:rsidP="00EF67FB">
            <w:pPr>
              <w:spacing w:line="360" w:lineRule="auto"/>
              <w:jc w:val="both"/>
              <w:rPr>
                <w:sz w:val="26"/>
                <w:szCs w:val="26"/>
              </w:rPr>
            </w:pPr>
            <w:r w:rsidRPr="00C30501">
              <w:rPr>
                <w:sz w:val="26"/>
                <w:szCs w:val="26"/>
              </w:rPr>
              <w:lastRenderedPageBreak/>
              <w:t>Bạch hầu – uốn ván – ho gà</w:t>
            </w:r>
          </w:p>
        </w:tc>
        <w:tc>
          <w:tcPr>
            <w:tcW w:w="1636" w:type="pct"/>
            <w:vMerge w:val="restart"/>
            <w:shd w:val="clear" w:color="auto" w:fill="auto"/>
          </w:tcPr>
          <w:p w14:paraId="13524FA6" w14:textId="77777777" w:rsidR="006038DD" w:rsidRPr="00C30501" w:rsidRDefault="006038DD" w:rsidP="00EF67FB">
            <w:pPr>
              <w:spacing w:line="360" w:lineRule="auto"/>
              <w:jc w:val="both"/>
              <w:rPr>
                <w:sz w:val="26"/>
                <w:szCs w:val="26"/>
              </w:rPr>
            </w:pPr>
            <w:r w:rsidRPr="00C30501">
              <w:rPr>
                <w:sz w:val="26"/>
                <w:szCs w:val="26"/>
              </w:rPr>
              <w:t>1 liều cho mỗi lần mang thai</w:t>
            </w:r>
          </w:p>
        </w:tc>
        <w:tc>
          <w:tcPr>
            <w:tcW w:w="2363" w:type="pct"/>
            <w:shd w:val="clear" w:color="auto" w:fill="auto"/>
          </w:tcPr>
          <w:p w14:paraId="57C64E92" w14:textId="77777777" w:rsidR="006038DD" w:rsidRPr="00C30501" w:rsidRDefault="006038DD" w:rsidP="00EF67FB">
            <w:pPr>
              <w:spacing w:line="360" w:lineRule="auto"/>
              <w:jc w:val="both"/>
              <w:rPr>
                <w:sz w:val="26"/>
                <w:szCs w:val="26"/>
              </w:rPr>
            </w:pPr>
            <w:r w:rsidRPr="00C30501">
              <w:rPr>
                <w:sz w:val="26"/>
                <w:szCs w:val="26"/>
              </w:rPr>
              <w:t>Trước hoặc trong thai kỳ ở thời điểm 27-36 tuần</w:t>
            </w:r>
          </w:p>
        </w:tc>
      </w:tr>
      <w:tr w:rsidR="006038DD" w:rsidRPr="00C30501" w14:paraId="77A7F452" w14:textId="77777777" w:rsidTr="00C3516A">
        <w:trPr>
          <w:trHeight w:val="600"/>
        </w:trPr>
        <w:tc>
          <w:tcPr>
            <w:tcW w:w="1001" w:type="pct"/>
            <w:vMerge/>
            <w:shd w:val="clear" w:color="auto" w:fill="auto"/>
          </w:tcPr>
          <w:p w14:paraId="2696CC89" w14:textId="77777777" w:rsidR="006038DD" w:rsidRPr="00C30501" w:rsidRDefault="006038DD" w:rsidP="00EF67FB">
            <w:pPr>
              <w:spacing w:line="360" w:lineRule="auto"/>
              <w:jc w:val="both"/>
              <w:rPr>
                <w:sz w:val="26"/>
                <w:szCs w:val="26"/>
              </w:rPr>
            </w:pPr>
          </w:p>
        </w:tc>
        <w:tc>
          <w:tcPr>
            <w:tcW w:w="1636" w:type="pct"/>
            <w:vMerge/>
            <w:shd w:val="clear" w:color="auto" w:fill="auto"/>
          </w:tcPr>
          <w:p w14:paraId="023172AC" w14:textId="77777777" w:rsidR="006038DD" w:rsidRPr="00C30501" w:rsidRDefault="006038DD" w:rsidP="00EF67FB">
            <w:pPr>
              <w:spacing w:line="360" w:lineRule="auto"/>
              <w:jc w:val="both"/>
              <w:rPr>
                <w:sz w:val="26"/>
                <w:szCs w:val="26"/>
              </w:rPr>
            </w:pPr>
          </w:p>
        </w:tc>
        <w:tc>
          <w:tcPr>
            <w:tcW w:w="2363" w:type="pct"/>
            <w:shd w:val="clear" w:color="auto" w:fill="auto"/>
          </w:tcPr>
          <w:p w14:paraId="3E08EE3A" w14:textId="77777777" w:rsidR="006038DD" w:rsidRPr="00C30501" w:rsidRDefault="006038DD" w:rsidP="00EF67FB">
            <w:pPr>
              <w:spacing w:line="360" w:lineRule="auto"/>
              <w:jc w:val="both"/>
              <w:rPr>
                <w:sz w:val="26"/>
                <w:szCs w:val="26"/>
              </w:rPr>
            </w:pPr>
            <w:r w:rsidRPr="00C30501">
              <w:rPr>
                <w:sz w:val="26"/>
                <w:szCs w:val="26"/>
              </w:rPr>
              <w:t>Tiêm ngừa trước khi có thai</w:t>
            </w:r>
          </w:p>
        </w:tc>
      </w:tr>
    </w:tbl>
    <w:p w14:paraId="0154E90D" w14:textId="77777777" w:rsidR="006038DD" w:rsidRPr="00C30501" w:rsidRDefault="006038DD" w:rsidP="00EF67FB">
      <w:pPr>
        <w:spacing w:line="360" w:lineRule="auto"/>
        <w:jc w:val="both"/>
        <w:rPr>
          <w:sz w:val="26"/>
          <w:szCs w:val="26"/>
        </w:rPr>
      </w:pPr>
    </w:p>
    <w:p w14:paraId="317D438F" w14:textId="77777777" w:rsidR="006038DD" w:rsidRPr="00C30501" w:rsidRDefault="006038DD" w:rsidP="00EF67FB">
      <w:pPr>
        <w:pStyle w:val="ListParagraph"/>
        <w:numPr>
          <w:ilvl w:val="0"/>
          <w:numId w:val="36"/>
        </w:numPr>
        <w:spacing w:line="360" w:lineRule="auto"/>
        <w:jc w:val="both"/>
        <w:rPr>
          <w:b/>
          <w:sz w:val="26"/>
          <w:szCs w:val="26"/>
        </w:rPr>
      </w:pPr>
      <w:r w:rsidRPr="00C30501">
        <w:rPr>
          <w:b/>
          <w:sz w:val="26"/>
          <w:szCs w:val="26"/>
        </w:rPr>
        <w:t>CÓ THỂ TIÊM NGỪA CÁC VẮC-XIN TRƯỚC VÀ TRONG KHI CÓ THAI Ở ĐÂU?</w:t>
      </w:r>
    </w:p>
    <w:p w14:paraId="2D958265" w14:textId="77777777" w:rsidR="006038DD" w:rsidRPr="00C30501" w:rsidRDefault="006038DD" w:rsidP="008E1C3C">
      <w:pPr>
        <w:spacing w:line="360" w:lineRule="auto"/>
        <w:ind w:firstLine="360"/>
        <w:jc w:val="both"/>
        <w:rPr>
          <w:sz w:val="26"/>
          <w:szCs w:val="26"/>
        </w:rPr>
      </w:pPr>
      <w:r w:rsidRPr="00C30501">
        <w:rPr>
          <w:sz w:val="26"/>
          <w:szCs w:val="26"/>
        </w:rPr>
        <w:t xml:space="preserve">     Phụ nữ trong độ tuổi sinh đẻ có thể đến các cơ sở tiêm chủng uy tín để được tư vấn và tiêm ngừa. </w:t>
      </w:r>
      <w:r w:rsidR="008E1C3C" w:rsidRPr="00C30501">
        <w:rPr>
          <w:bCs/>
          <w:sz w:val="26"/>
          <w:szCs w:val="26"/>
        </w:rPr>
        <w:t>Bạn có thể tiêm ngừa ở các Viện Pasteur, Viện Vệ sinh Dịch tễ, các trung tâm y tế, các bệnh viện tư nhân và các cơ sở y tế tư nhân khác đã đăng ký đủ điều kiện thực hiện hoạt động tiêm chủng</w:t>
      </w:r>
      <w:r w:rsidRPr="00C30501">
        <w:rPr>
          <w:sz w:val="26"/>
          <w:szCs w:val="26"/>
        </w:rPr>
        <w:t>.</w:t>
      </w:r>
    </w:p>
    <w:p w14:paraId="5BB81992" w14:textId="77777777" w:rsidR="006038DD" w:rsidRPr="00C30501" w:rsidRDefault="006038DD" w:rsidP="00EF67FB">
      <w:pPr>
        <w:spacing w:line="360" w:lineRule="auto"/>
        <w:jc w:val="both"/>
        <w:rPr>
          <w:b/>
          <w:sz w:val="26"/>
          <w:szCs w:val="26"/>
        </w:rPr>
      </w:pPr>
      <w:r w:rsidRPr="00C30501">
        <w:rPr>
          <w:b/>
          <w:sz w:val="26"/>
          <w:szCs w:val="26"/>
          <w:lang w:val="vi-VN"/>
        </w:rPr>
        <w:t>TÀI LIỆU THAM KHẢO</w:t>
      </w:r>
      <w:r w:rsidRPr="00C30501">
        <w:rPr>
          <w:b/>
          <w:sz w:val="26"/>
          <w:szCs w:val="26"/>
        </w:rPr>
        <w:t>:</w:t>
      </w:r>
    </w:p>
    <w:p w14:paraId="40B9D310" w14:textId="77777777" w:rsidR="006038DD" w:rsidRPr="00C30501" w:rsidRDefault="006038DD" w:rsidP="00EF67FB">
      <w:pPr>
        <w:pStyle w:val="ListParagraph"/>
        <w:numPr>
          <w:ilvl w:val="0"/>
          <w:numId w:val="38"/>
        </w:numPr>
        <w:spacing w:line="360" w:lineRule="auto"/>
        <w:jc w:val="both"/>
        <w:rPr>
          <w:sz w:val="26"/>
          <w:szCs w:val="26"/>
        </w:rPr>
      </w:pPr>
      <w:r w:rsidRPr="00C30501">
        <w:rPr>
          <w:sz w:val="26"/>
          <w:szCs w:val="26"/>
        </w:rPr>
        <w:t xml:space="preserve">Pregnancy and vaccination: Information for Women, Doctors and Family </w:t>
      </w:r>
      <w:hyperlink r:id="rId27" w:history="1">
        <w:r w:rsidRPr="00C30501">
          <w:rPr>
            <w:rStyle w:val="Hyperlink"/>
            <w:sz w:val="26"/>
            <w:szCs w:val="26"/>
          </w:rPr>
          <w:t>https://www.cdc.gov/Vaccins/pregnancy/index.html</w:t>
        </w:r>
      </w:hyperlink>
    </w:p>
    <w:p w14:paraId="33E2E6E1" w14:textId="77777777" w:rsidR="00AB7ECB" w:rsidRPr="00C30501" w:rsidRDefault="006038DD" w:rsidP="00EF67FB">
      <w:pPr>
        <w:pStyle w:val="ListParagraph"/>
        <w:numPr>
          <w:ilvl w:val="0"/>
          <w:numId w:val="38"/>
        </w:numPr>
        <w:spacing w:line="360" w:lineRule="auto"/>
        <w:jc w:val="both"/>
        <w:rPr>
          <w:rStyle w:val="Hyperlink"/>
          <w:sz w:val="26"/>
          <w:szCs w:val="26"/>
        </w:rPr>
      </w:pPr>
      <w:r w:rsidRPr="00C30501">
        <w:rPr>
          <w:sz w:val="26"/>
          <w:szCs w:val="26"/>
        </w:rPr>
        <w:t xml:space="preserve">ACIP: Guidance for vaccine recommendations for Pregnant and Breastfeeding Women </w:t>
      </w:r>
      <w:hyperlink r:id="rId28" w:history="1">
        <w:r w:rsidRPr="00C30501">
          <w:rPr>
            <w:rStyle w:val="Hyperlink"/>
            <w:sz w:val="26"/>
            <w:szCs w:val="26"/>
          </w:rPr>
          <w:t>https://www.cdc.gov/Vaccins/hcp/acip-recs/rec-vac-preg.html</w:t>
        </w:r>
      </w:hyperlink>
      <w:r w:rsidR="00AB7ECB" w:rsidRPr="00C30501">
        <w:rPr>
          <w:rStyle w:val="Hyperlink"/>
          <w:sz w:val="26"/>
          <w:szCs w:val="26"/>
        </w:rPr>
        <w:br w:type="page"/>
      </w:r>
    </w:p>
    <w:p w14:paraId="22C005F4" w14:textId="77777777" w:rsidR="00AB7ECB" w:rsidRPr="00C30501" w:rsidRDefault="00AB7ECB" w:rsidP="00EF67FB">
      <w:pPr>
        <w:pStyle w:val="Heading1"/>
        <w:spacing w:line="360" w:lineRule="auto"/>
        <w:jc w:val="center"/>
        <w:rPr>
          <w:rFonts w:ascii="Times New Roman" w:hAnsi="Times New Roman" w:cs="Times New Roman"/>
          <w:b w:val="0"/>
          <w:color w:val="000000" w:themeColor="text1"/>
          <w:sz w:val="26"/>
          <w:szCs w:val="26"/>
        </w:rPr>
      </w:pPr>
      <w:bookmarkStart w:id="15" w:name="_Toc163485960"/>
      <w:r w:rsidRPr="00C30501">
        <w:rPr>
          <w:rFonts w:ascii="Times New Roman" w:hAnsi="Times New Roman" w:cs="Times New Roman"/>
          <w:color w:val="000000" w:themeColor="text1"/>
          <w:sz w:val="26"/>
          <w:szCs w:val="26"/>
        </w:rPr>
        <w:lastRenderedPageBreak/>
        <w:t>BỆNH DO PHẾ CẦU KHUẨN</w:t>
      </w:r>
      <w:bookmarkEnd w:id="15"/>
    </w:p>
    <w:p w14:paraId="3BB12EAB" w14:textId="77777777" w:rsidR="00AB7ECB" w:rsidRPr="00C30501" w:rsidRDefault="00AB7ECB" w:rsidP="00EF67FB">
      <w:pPr>
        <w:spacing w:before="100" w:beforeAutospacing="1" w:after="100" w:afterAutospacing="1" w:line="360" w:lineRule="auto"/>
        <w:rPr>
          <w:color w:val="FF0000"/>
          <w:sz w:val="26"/>
          <w:szCs w:val="26"/>
        </w:rPr>
      </w:pPr>
      <w:r w:rsidRPr="00C30501">
        <w:rPr>
          <w:color w:val="FF0000"/>
          <w:sz w:val="26"/>
          <w:szCs w:val="26"/>
        </w:rPr>
        <w:t>Tác giả:    Bs.Nguyễn Thị Phương Lan</w:t>
      </w:r>
    </w:p>
    <w:p w14:paraId="17582579" w14:textId="77777777" w:rsidR="00AB7ECB" w:rsidRPr="00C30501" w:rsidRDefault="00AB7ECB" w:rsidP="00EF67FB">
      <w:pPr>
        <w:spacing w:before="100" w:beforeAutospacing="1" w:after="100" w:afterAutospacing="1" w:line="360" w:lineRule="auto"/>
        <w:rPr>
          <w:color w:val="FF0000"/>
          <w:sz w:val="26"/>
          <w:szCs w:val="26"/>
        </w:rPr>
      </w:pPr>
      <w:r w:rsidRPr="00C30501">
        <w:rPr>
          <w:color w:val="FF0000"/>
          <w:sz w:val="26"/>
          <w:szCs w:val="26"/>
        </w:rPr>
        <w:t xml:space="preserve">                 Bs. Huỳnh Văn Bé Phương</w:t>
      </w:r>
    </w:p>
    <w:p w14:paraId="2BA25425" w14:textId="77777777" w:rsidR="00AB7ECB" w:rsidRPr="00C30501" w:rsidRDefault="00AB7ECB" w:rsidP="00EF67FB">
      <w:pPr>
        <w:spacing w:before="100" w:beforeAutospacing="1" w:after="100" w:afterAutospacing="1" w:line="360" w:lineRule="auto"/>
        <w:rPr>
          <w:color w:val="FF0000"/>
          <w:sz w:val="26"/>
          <w:szCs w:val="26"/>
        </w:rPr>
      </w:pPr>
      <w:r w:rsidRPr="00C30501">
        <w:rPr>
          <w:color w:val="FF0000"/>
          <w:sz w:val="26"/>
          <w:szCs w:val="26"/>
        </w:rPr>
        <w:t xml:space="preserve">                 Viện Pasteur Thành Phố Hồ Chí Minh</w:t>
      </w:r>
    </w:p>
    <w:p w14:paraId="0D82EA55" w14:textId="77777777" w:rsidR="00AB7ECB" w:rsidRPr="00C30501" w:rsidRDefault="00AB7ECB"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Tác nhân gây bệnh phế cầu là gì?</w:t>
      </w:r>
    </w:p>
    <w:p w14:paraId="72647F04" w14:textId="77777777" w:rsidR="00AB7ECB" w:rsidRPr="00C30501" w:rsidRDefault="00AB7ECB" w:rsidP="00EF67FB">
      <w:pPr>
        <w:pStyle w:val="ListParagraph"/>
        <w:spacing w:line="360" w:lineRule="auto"/>
        <w:ind w:left="360" w:firstLine="360"/>
        <w:jc w:val="both"/>
        <w:rPr>
          <w:b/>
          <w:i/>
          <w:color w:val="000000" w:themeColor="text1"/>
          <w:sz w:val="26"/>
          <w:szCs w:val="26"/>
        </w:rPr>
      </w:pPr>
      <w:r w:rsidRPr="00C30501">
        <w:rPr>
          <w:color w:val="000000" w:themeColor="text1"/>
          <w:sz w:val="26"/>
          <w:szCs w:val="26"/>
        </w:rPr>
        <w:t xml:space="preserve">Vi khuẩn Phế cầu </w:t>
      </w:r>
      <w:r w:rsidRPr="00C30501">
        <w:rPr>
          <w:i/>
          <w:color w:val="000000" w:themeColor="text1"/>
          <w:sz w:val="26"/>
          <w:szCs w:val="26"/>
        </w:rPr>
        <w:t>Steptococcus pneumoniae (pneumococcus)</w:t>
      </w:r>
      <w:r w:rsidRPr="00C30501">
        <w:rPr>
          <w:color w:val="000000" w:themeColor="text1"/>
          <w:sz w:val="26"/>
          <w:szCs w:val="26"/>
        </w:rPr>
        <w:t xml:space="preserve"> là một loại vi khuẩn Gram dương, hình mũi mác, kỵ khí. </w:t>
      </w:r>
      <w:r w:rsidRPr="00C30501">
        <w:rPr>
          <w:i/>
          <w:color w:val="000000" w:themeColor="text1"/>
          <w:sz w:val="26"/>
          <w:szCs w:val="26"/>
        </w:rPr>
        <w:t>S. pneumonia</w:t>
      </w:r>
      <w:r w:rsidRPr="00C30501">
        <w:rPr>
          <w:color w:val="000000" w:themeColor="text1"/>
          <w:sz w:val="26"/>
          <w:szCs w:val="26"/>
        </w:rPr>
        <w:t xml:space="preserve"> là một phần bình thường của hệ sinh vật đường hô hấp trên nhưng giống với sinh vật tự nhiên, nó có thể gây bệnh trong điều kiện thích hợp, chẳng hạn như khi hệ miễn dịch của vật chủ suy giảm. </w:t>
      </w:r>
      <w:r w:rsidRPr="00C30501">
        <w:rPr>
          <w:i/>
          <w:color w:val="000000" w:themeColor="text1"/>
          <w:sz w:val="26"/>
          <w:szCs w:val="26"/>
        </w:rPr>
        <w:t>S.pneumoniae</w:t>
      </w:r>
      <w:r w:rsidRPr="00C30501">
        <w:rPr>
          <w:color w:val="000000" w:themeColor="text1"/>
          <w:sz w:val="26"/>
          <w:szCs w:val="26"/>
        </w:rPr>
        <w:t xml:space="preserve"> là nguyên nhân chính gây ra bệnh viêm phổi ở cộng đồng, viêm màng não ở trẻ em cũng như người già và nhiễm trùng huyết ở những người nhiễm HIV.</w:t>
      </w:r>
    </w:p>
    <w:p w14:paraId="1469A8E1" w14:textId="77777777" w:rsidR="00AB7ECB" w:rsidRPr="00C30501" w:rsidRDefault="00AB7ECB" w:rsidP="00EF67FB">
      <w:pPr>
        <w:pStyle w:val="ListParagraph"/>
        <w:spacing w:line="360" w:lineRule="auto"/>
        <w:ind w:left="360"/>
        <w:jc w:val="both"/>
        <w:rPr>
          <w:color w:val="000000" w:themeColor="text1"/>
          <w:sz w:val="26"/>
          <w:szCs w:val="26"/>
        </w:rPr>
      </w:pPr>
      <w:r w:rsidRPr="00C30501">
        <w:rPr>
          <w:color w:val="000000" w:themeColor="text1"/>
          <w:sz w:val="26"/>
          <w:szCs w:val="26"/>
        </w:rPr>
        <w:t xml:space="preserve">Có hơn 100 loại (típ) huyết thanh được biết đến của Phế cầu. Hầu hết các típ huyết thanh </w:t>
      </w:r>
      <w:r w:rsidRPr="00C30501">
        <w:rPr>
          <w:i/>
          <w:color w:val="000000" w:themeColor="text1"/>
          <w:sz w:val="26"/>
          <w:szCs w:val="26"/>
        </w:rPr>
        <w:t>S. pneumonia</w:t>
      </w:r>
      <w:r w:rsidRPr="00C30501">
        <w:rPr>
          <w:color w:val="000000" w:themeColor="text1"/>
          <w:sz w:val="26"/>
          <w:szCs w:val="26"/>
        </w:rPr>
        <w:t xml:space="preserve"> đều gây bệnh, nhưng chỉ một số ít các típ huyết thanh gây phần lớn các bệnh nhiễm trùng Phế cầu khuẩn. Sự phân bố của các típ huyết thanh gây bệnh thay đổi theo thời gian, theo độ tuổi, hội chứng bệnh, mức độ nghiêm trọng của bệnh, khu vực địa lý và sự hiện diện của các gen kháng thuốc kháng sinh.</w:t>
      </w:r>
    </w:p>
    <w:p w14:paraId="34806CEC" w14:textId="77777777" w:rsidR="00AB7ECB" w:rsidRPr="00C30501" w:rsidRDefault="00AB7ECB" w:rsidP="00EF67FB">
      <w:pPr>
        <w:pStyle w:val="ListParagraph"/>
        <w:spacing w:line="360" w:lineRule="auto"/>
        <w:ind w:left="360"/>
        <w:jc w:val="both"/>
        <w:rPr>
          <w:color w:val="000000" w:themeColor="text1"/>
          <w:sz w:val="26"/>
          <w:szCs w:val="26"/>
        </w:rPr>
      </w:pPr>
      <w:r w:rsidRPr="00C30501">
        <w:rPr>
          <w:color w:val="000000" w:themeColor="text1"/>
          <w:sz w:val="26"/>
          <w:szCs w:val="26"/>
        </w:rPr>
        <w:t xml:space="preserve">Trẻ sơ sinh và trẻ nhỏ là ổ chứa chính, tỷ lệ lây nhiễm ở vùng hầu họng dao động từ 27% đến 85%, đặc biệt tỷ lệ lây nhiễm cao hơn ở trẻ em tại các quốc gia có thu nhập thấp và trung bình. Ước tính trong số 5,83 triệu ca tử vong ở trẻ em &lt; 5 tuổi trên toàn cầu vào năm 2015, có đến 294.000 ca được ước tính là do Phế cầu. </w:t>
      </w:r>
    </w:p>
    <w:p w14:paraId="3DDF6184" w14:textId="77777777" w:rsidR="00AB7ECB" w:rsidRPr="00C30501" w:rsidRDefault="00AB7ECB" w:rsidP="00EF67FB">
      <w:pPr>
        <w:pStyle w:val="ListParagraph"/>
        <w:spacing w:line="360" w:lineRule="auto"/>
        <w:ind w:left="360"/>
        <w:jc w:val="both"/>
        <w:rPr>
          <w:color w:val="252525"/>
          <w:sz w:val="26"/>
          <w:szCs w:val="26"/>
        </w:rPr>
      </w:pPr>
      <w:r w:rsidRPr="00C30501">
        <w:rPr>
          <w:color w:val="000000" w:themeColor="text1"/>
          <w:sz w:val="26"/>
          <w:szCs w:val="26"/>
        </w:rPr>
        <w:t>Bệnh xảy ra khắp nơi trên thế giới</w:t>
      </w:r>
      <w:r w:rsidR="00F060E1" w:rsidRPr="00C30501">
        <w:rPr>
          <w:color w:val="000000" w:themeColor="text1"/>
          <w:sz w:val="26"/>
          <w:szCs w:val="26"/>
        </w:rPr>
        <w:t xml:space="preserve">. </w:t>
      </w:r>
      <w:r w:rsidRPr="00C30501">
        <w:rPr>
          <w:color w:val="000000" w:themeColor="text1"/>
          <w:sz w:val="26"/>
          <w:szCs w:val="26"/>
        </w:rPr>
        <w:t xml:space="preserve">Ổ chứa: phế cầu là mầm bệnh ở người. </w:t>
      </w:r>
      <w:r w:rsidRPr="00C30501">
        <w:rPr>
          <w:color w:val="252525"/>
          <w:sz w:val="26"/>
          <w:szCs w:val="26"/>
        </w:rPr>
        <w:t>Ổ chứa phế cầu khuẩn là vòm họng của người không có triệu chứng, không có véc tơ gây bệnh trên động vật hoặc côn trùng.</w:t>
      </w:r>
    </w:p>
    <w:p w14:paraId="3DACDF3E" w14:textId="77777777" w:rsidR="00AB7ECB" w:rsidRPr="00C30501" w:rsidRDefault="00E6788C"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P</w:t>
      </w:r>
      <w:r w:rsidR="00AB7ECB" w:rsidRPr="00C30501">
        <w:rPr>
          <w:b/>
          <w:color w:val="000000" w:themeColor="text1"/>
          <w:sz w:val="26"/>
          <w:szCs w:val="26"/>
        </w:rPr>
        <w:t xml:space="preserve">hế cầu </w:t>
      </w:r>
      <w:r w:rsidRPr="00C30501">
        <w:rPr>
          <w:b/>
          <w:color w:val="000000" w:themeColor="text1"/>
          <w:sz w:val="26"/>
          <w:szCs w:val="26"/>
        </w:rPr>
        <w:t xml:space="preserve">khuẩn </w:t>
      </w:r>
      <w:r w:rsidR="00AB7ECB" w:rsidRPr="00C30501">
        <w:rPr>
          <w:b/>
          <w:color w:val="000000" w:themeColor="text1"/>
          <w:sz w:val="26"/>
          <w:szCs w:val="26"/>
        </w:rPr>
        <w:t>lây truyền như thế nào?</w:t>
      </w:r>
    </w:p>
    <w:p w14:paraId="2BFD22A5" w14:textId="77777777" w:rsidR="00AB7ECB" w:rsidRPr="00C30501" w:rsidRDefault="00AB7ECB" w:rsidP="00EF67FB">
      <w:pPr>
        <w:pStyle w:val="ListParagraph"/>
        <w:spacing w:line="360" w:lineRule="auto"/>
        <w:ind w:left="360"/>
        <w:jc w:val="both"/>
        <w:rPr>
          <w:b/>
          <w:color w:val="000000" w:themeColor="text1"/>
          <w:sz w:val="26"/>
          <w:szCs w:val="26"/>
        </w:rPr>
      </w:pPr>
      <w:r w:rsidRPr="00C30501">
        <w:rPr>
          <w:b/>
          <w:i/>
          <w:color w:val="000000" w:themeColor="text1"/>
          <w:sz w:val="26"/>
          <w:szCs w:val="26"/>
        </w:rPr>
        <w:t xml:space="preserve"> </w:t>
      </w:r>
      <w:r w:rsidRPr="00C30501">
        <w:rPr>
          <w:i/>
          <w:color w:val="000000" w:themeColor="text1"/>
          <w:sz w:val="26"/>
          <w:szCs w:val="26"/>
        </w:rPr>
        <w:t>S. pneumonia</w:t>
      </w:r>
      <w:r w:rsidRPr="00C30501">
        <w:rPr>
          <w:color w:val="000000" w:themeColor="text1"/>
          <w:sz w:val="26"/>
          <w:szCs w:val="26"/>
        </w:rPr>
        <w:t xml:space="preserve"> lây truyền thông qua </w:t>
      </w:r>
    </w:p>
    <w:p w14:paraId="2926D49B"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Tiếp xúc trực tiếp giữa người với người thông qua giọt bắn hô hấp</w:t>
      </w:r>
    </w:p>
    <w:p w14:paraId="51B70EC8"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lastRenderedPageBreak/>
        <w:t>Tự nhiễm ở người mang vi khuẩn ở đường hô hấp trên</w:t>
      </w:r>
    </w:p>
    <w:p w14:paraId="76BEEBA4"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252525"/>
          <w:sz w:val="26"/>
          <w:szCs w:val="26"/>
        </w:rPr>
        <w:t>Các típ huyết thanh phế cầu khác nhau có xu hướng gây nhiễm khuẩn không triệu chứng khác nhau như viêm tai giữa, viêm màng não và viêm phổi.</w:t>
      </w:r>
    </w:p>
    <w:p w14:paraId="1562DC61" w14:textId="77777777" w:rsidR="00AB7ECB" w:rsidRPr="00C30501" w:rsidRDefault="00AB7ECB" w:rsidP="00EF67FB">
      <w:pPr>
        <w:pStyle w:val="ListParagraph"/>
        <w:numPr>
          <w:ilvl w:val="0"/>
          <w:numId w:val="40"/>
        </w:numPr>
        <w:spacing w:line="360" w:lineRule="auto"/>
        <w:jc w:val="both"/>
        <w:rPr>
          <w:color w:val="000000" w:themeColor="text1"/>
          <w:sz w:val="26"/>
          <w:szCs w:val="26"/>
        </w:rPr>
      </w:pPr>
      <w:r w:rsidRPr="00C30501">
        <w:rPr>
          <w:color w:val="000000" w:themeColor="text1"/>
          <w:sz w:val="26"/>
          <w:szCs w:val="26"/>
        </w:rPr>
        <w:t>Những yếu tố có thể ảnh hưởng đến sự lây lan của vi khuẩn Phế cầu: điều kiện sống đông đúc, chật chội, khí hậu, thời tiết, tình trạng nhiễm trùng đường hô hấp trên do virus.</w:t>
      </w:r>
    </w:p>
    <w:p w14:paraId="0CAD3B00" w14:textId="77777777" w:rsidR="00AB7ECB" w:rsidRPr="00C30501" w:rsidRDefault="00AB7ECB" w:rsidP="00EF67FB">
      <w:pPr>
        <w:spacing w:after="0" w:line="360" w:lineRule="auto"/>
        <w:ind w:left="357"/>
        <w:jc w:val="both"/>
        <w:rPr>
          <w:color w:val="000000" w:themeColor="text1"/>
          <w:sz w:val="26"/>
          <w:szCs w:val="26"/>
        </w:rPr>
      </w:pPr>
      <w:r w:rsidRPr="00C30501">
        <w:rPr>
          <w:b/>
          <w:i/>
          <w:color w:val="000000" w:themeColor="text1"/>
          <w:sz w:val="26"/>
          <w:szCs w:val="26"/>
        </w:rPr>
        <w:t>Khả năng lây nhiễm trong cộng đồng:</w:t>
      </w:r>
      <w:r w:rsidRPr="00C30501">
        <w:rPr>
          <w:color w:val="000000" w:themeColor="text1"/>
          <w:sz w:val="26"/>
          <w:szCs w:val="26"/>
        </w:rPr>
        <w:t xml:space="preserve"> thời kỳ lây truyền bệnh do phế cầu chưa được xác định, nhưng có lẽ sự lây truyền vi khuẩn phế cầu xảy ra khi vi khuẩn còn tồn tại trong dịch tiết của đường hô hấp.</w:t>
      </w:r>
    </w:p>
    <w:p w14:paraId="6CBD2698" w14:textId="77777777" w:rsidR="007D19DD" w:rsidRPr="00C30501" w:rsidRDefault="007D19DD" w:rsidP="00EF67FB">
      <w:pPr>
        <w:pStyle w:val="ListParagraph"/>
        <w:numPr>
          <w:ilvl w:val="0"/>
          <w:numId w:val="43"/>
        </w:numPr>
        <w:spacing w:before="100" w:beforeAutospacing="1" w:after="100" w:afterAutospacing="1" w:line="360" w:lineRule="auto"/>
        <w:jc w:val="both"/>
        <w:rPr>
          <w:color w:val="252525"/>
          <w:sz w:val="26"/>
          <w:szCs w:val="26"/>
          <w:shd w:val="clear" w:color="auto" w:fill="FFFFFF"/>
        </w:rPr>
      </w:pPr>
      <w:r w:rsidRPr="00C30501">
        <w:rPr>
          <w:b/>
          <w:color w:val="252525"/>
          <w:sz w:val="26"/>
          <w:szCs w:val="26"/>
          <w:shd w:val="clear" w:color="auto" w:fill="FFFFFF"/>
        </w:rPr>
        <w:t>Ai có nguy cơ nhiễm Phế cầu khuẩn?</w:t>
      </w:r>
    </w:p>
    <w:p w14:paraId="2F7E8CE1" w14:textId="77777777" w:rsidR="00AB7ECB" w:rsidRPr="00C30501" w:rsidRDefault="00AB7ECB" w:rsidP="00EF67FB">
      <w:pPr>
        <w:spacing w:before="100" w:beforeAutospacing="1" w:after="100" w:afterAutospacing="1" w:line="360" w:lineRule="auto"/>
        <w:ind w:left="360"/>
        <w:jc w:val="both"/>
        <w:rPr>
          <w:color w:val="252525"/>
          <w:sz w:val="26"/>
          <w:szCs w:val="26"/>
          <w:shd w:val="clear" w:color="auto" w:fill="FFFFFF"/>
        </w:rPr>
      </w:pPr>
      <w:r w:rsidRPr="00C30501">
        <w:rPr>
          <w:color w:val="252525"/>
          <w:sz w:val="26"/>
          <w:szCs w:val="26"/>
          <w:shd w:val="clear" w:color="auto" w:fill="FFFFFF"/>
        </w:rPr>
        <w:t>Người dễ nhiễm phế cầu khuẩn nghiêm trọng và xâm lấn nhất bao gồm những người có 1 trong các tình trạng sau:</w:t>
      </w:r>
    </w:p>
    <w:p w14:paraId="24EF70BA"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Những người có nguy cơ cao mắc bệnh phế cầu khuẩn bao gồm trẻ em dưới 5 tuổi và người lớn từ 65 tuổi trở lên.</w:t>
      </w:r>
    </w:p>
    <w:p w14:paraId="10C45302"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Trẻ em thuộc một số chủng tộc có nguy cơ cao nhiễm phế cầu hơn những trẻ khác: thổ dân Alaska, người Mỹ gốc Phi và một số nhóm người Mỹ da đỏ khác</w:t>
      </w:r>
    </w:p>
    <w:p w14:paraId="56B1397C"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Những tình trạng làm tăng nguy cơ mắc bệnh:</w:t>
      </w:r>
    </w:p>
    <w:p w14:paraId="67F72801"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Nghiện rượu</w:t>
      </w:r>
    </w:p>
    <w:p w14:paraId="0FC6A607"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Bệnh mạn tính (bệnh tim, bệnh phổi mãn tính bao gồm bệnh phổi tắc nghẽn mãn tính (COPD), khí thũng và hen suyễn, bệnh gan, bệnh đái tháo đường</w:t>
      </w:r>
    </w:p>
    <w:p w14:paraId="52DC1117"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Rò dịch não tủy (quanh não và tủy sống)</w:t>
      </w:r>
    </w:p>
    <w:p w14:paraId="5F88822F"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Hút thuốc lá</w:t>
      </w:r>
    </w:p>
    <w:p w14:paraId="12F73552"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Cấy ốc tai điện tử (một thiết bị được cấy ghép bằng phẫu thuật để giúp những người bị mất thính lực nặng có thể nghe được)</w:t>
      </w:r>
    </w:p>
    <w:p w14:paraId="30C54203"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Tình trạng suy giảm miễn dịch</w:t>
      </w:r>
    </w:p>
    <w:p w14:paraId="1A8241E9" w14:textId="77777777" w:rsidR="00AB7ECB" w:rsidRPr="00C30501" w:rsidRDefault="00AB7ECB" w:rsidP="00EF67FB">
      <w:pPr>
        <w:spacing w:line="360" w:lineRule="auto"/>
        <w:jc w:val="both"/>
        <w:rPr>
          <w:color w:val="000000" w:themeColor="text1"/>
          <w:sz w:val="26"/>
          <w:szCs w:val="26"/>
        </w:rPr>
      </w:pPr>
    </w:p>
    <w:p w14:paraId="122752CD"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Cắt lách hoặc không có lách</w:t>
      </w:r>
    </w:p>
    <w:p w14:paraId="09A03D12"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Bệnh hoặc tình trạng bệnh làm suy giảm hệ thống miễn dịch</w:t>
      </w:r>
    </w:p>
    <w:p w14:paraId="635390A9"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Suy giảm hệ thống miễn dịch do thuốc</w:t>
      </w:r>
    </w:p>
    <w:p w14:paraId="17E19B48"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Nhiễm HIV</w:t>
      </w:r>
    </w:p>
    <w:p w14:paraId="450EE49C"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Suy thận cần lọc máu liên tục hoặc hội chứng thận hư</w:t>
      </w:r>
    </w:p>
    <w:p w14:paraId="67650B23" w14:textId="77777777" w:rsidR="00AB7ECB" w:rsidRPr="00C30501" w:rsidRDefault="00AB7ECB" w:rsidP="00EF67FB">
      <w:pPr>
        <w:numPr>
          <w:ilvl w:val="0"/>
          <w:numId w:val="39"/>
        </w:numPr>
        <w:spacing w:after="160" w:line="360" w:lineRule="auto"/>
        <w:jc w:val="both"/>
        <w:rPr>
          <w:sz w:val="26"/>
          <w:szCs w:val="26"/>
        </w:rPr>
      </w:pPr>
      <w:r w:rsidRPr="00C30501">
        <w:rPr>
          <w:sz w:val="26"/>
          <w:szCs w:val="26"/>
        </w:rPr>
        <w:t>Bệnh hồng cầu hình liềm hoặc các bệnh lý di truyền về máu khác</w:t>
      </w:r>
    </w:p>
    <w:p w14:paraId="2A692F15" w14:textId="77777777" w:rsidR="00AB7ECB" w:rsidRPr="00C30501" w:rsidRDefault="00AB7ECB" w:rsidP="00EF67FB">
      <w:pPr>
        <w:pStyle w:val="ListParagraph"/>
        <w:numPr>
          <w:ilvl w:val="0"/>
          <w:numId w:val="40"/>
        </w:numPr>
        <w:spacing w:after="160" w:line="360" w:lineRule="auto"/>
        <w:jc w:val="both"/>
        <w:rPr>
          <w:color w:val="000000" w:themeColor="text1"/>
          <w:sz w:val="26"/>
          <w:szCs w:val="26"/>
        </w:rPr>
      </w:pPr>
      <w:r w:rsidRPr="00C30501">
        <w:rPr>
          <w:color w:val="000000" w:themeColor="text1"/>
          <w:sz w:val="26"/>
          <w:szCs w:val="26"/>
        </w:rPr>
        <w:t>Bệnh ung thư và cấy ghép tạng</w:t>
      </w:r>
    </w:p>
    <w:p w14:paraId="20400BA7" w14:textId="77777777" w:rsidR="00AB7ECB" w:rsidRPr="00C30501" w:rsidRDefault="00ED2D5E"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Phế cầu khuẩn gây bệnh gì?</w:t>
      </w:r>
    </w:p>
    <w:p w14:paraId="540BC309" w14:textId="77777777" w:rsidR="00AB7ECB" w:rsidRPr="00C30501" w:rsidRDefault="00AB7ECB" w:rsidP="00EF67FB">
      <w:pPr>
        <w:pStyle w:val="ListParagraph"/>
        <w:spacing w:line="360" w:lineRule="auto"/>
        <w:ind w:left="360"/>
        <w:jc w:val="both"/>
        <w:rPr>
          <w:color w:val="000000" w:themeColor="text1"/>
          <w:sz w:val="26"/>
          <w:szCs w:val="26"/>
        </w:rPr>
      </w:pPr>
      <w:r w:rsidRPr="00C30501">
        <w:rPr>
          <w:color w:val="252525"/>
          <w:sz w:val="26"/>
          <w:szCs w:val="26"/>
          <w:shd w:val="clear" w:color="auto" w:fill="FFFFFF"/>
        </w:rPr>
        <w:t>Các hội chứng lâm sàng chính của bệnh phế cầu khuẩn xâm lấn là viêm phổi, nhiễm khuẩn huyết và viêm màng não.</w:t>
      </w:r>
    </w:p>
    <w:p w14:paraId="6246010A" w14:textId="77777777" w:rsidR="00ED2D5E" w:rsidRPr="00C30501" w:rsidRDefault="00ED2D5E" w:rsidP="00EF67FB">
      <w:pPr>
        <w:pStyle w:val="ListParagraph"/>
        <w:spacing w:line="360" w:lineRule="auto"/>
        <w:jc w:val="both"/>
        <w:rPr>
          <w:color w:val="252525"/>
          <w:sz w:val="26"/>
          <w:szCs w:val="26"/>
          <w:shd w:val="clear" w:color="auto" w:fill="FFFFFF"/>
        </w:rPr>
      </w:pPr>
      <w:r w:rsidRPr="00C30501">
        <w:rPr>
          <w:color w:val="000000" w:themeColor="text1"/>
          <w:sz w:val="26"/>
          <w:szCs w:val="26"/>
        </w:rPr>
        <w:t xml:space="preserve">Ở </w:t>
      </w:r>
      <w:r w:rsidR="00AB7ECB" w:rsidRPr="00C30501">
        <w:rPr>
          <w:color w:val="000000" w:themeColor="text1"/>
          <w:sz w:val="26"/>
          <w:szCs w:val="26"/>
        </w:rPr>
        <w:t xml:space="preserve"> người lớn </w:t>
      </w:r>
      <w:r w:rsidRPr="00C30501">
        <w:rPr>
          <w:color w:val="000000" w:themeColor="text1"/>
          <w:sz w:val="26"/>
          <w:szCs w:val="26"/>
        </w:rPr>
        <w:t>phế cầu khuẩn gây</w:t>
      </w:r>
      <w:r w:rsidR="008A1211" w:rsidRPr="00C30501">
        <w:rPr>
          <w:color w:val="000000" w:themeColor="text1"/>
          <w:sz w:val="26"/>
          <w:szCs w:val="26"/>
        </w:rPr>
        <w:t>:</w:t>
      </w:r>
      <w:r w:rsidRPr="00C30501">
        <w:rPr>
          <w:color w:val="000000" w:themeColor="text1"/>
          <w:sz w:val="26"/>
          <w:szCs w:val="26"/>
        </w:rPr>
        <w:t xml:space="preserve"> </w:t>
      </w:r>
      <w:r w:rsidR="00AB7ECB" w:rsidRPr="00C30501">
        <w:rPr>
          <w:color w:val="252525"/>
          <w:sz w:val="26"/>
          <w:szCs w:val="26"/>
          <w:shd w:val="clear" w:color="auto" w:fill="FFFFFF"/>
        </w:rPr>
        <w:t>Viêm phổi</w:t>
      </w:r>
      <w:r w:rsidRPr="00C30501">
        <w:rPr>
          <w:color w:val="252525"/>
          <w:sz w:val="26"/>
          <w:szCs w:val="26"/>
          <w:shd w:val="clear" w:color="auto" w:fill="FFFFFF"/>
        </w:rPr>
        <w:t xml:space="preserve">, Viêm màng não, Nhiễm khuẩn huyết </w:t>
      </w:r>
    </w:p>
    <w:p w14:paraId="32A2D57E" w14:textId="77777777" w:rsidR="008A1211" w:rsidRPr="00C30501" w:rsidRDefault="00ED2D5E" w:rsidP="00EF67FB">
      <w:pPr>
        <w:pStyle w:val="ListParagraph"/>
        <w:spacing w:after="160" w:line="360" w:lineRule="auto"/>
        <w:jc w:val="both"/>
        <w:rPr>
          <w:color w:val="000000" w:themeColor="text1"/>
          <w:sz w:val="26"/>
          <w:szCs w:val="26"/>
        </w:rPr>
      </w:pPr>
      <w:r w:rsidRPr="00C30501">
        <w:rPr>
          <w:color w:val="000000" w:themeColor="text1"/>
          <w:sz w:val="26"/>
          <w:szCs w:val="26"/>
        </w:rPr>
        <w:t>Ở trẻ em</w:t>
      </w:r>
      <w:r w:rsidR="008A1211" w:rsidRPr="00C30501">
        <w:rPr>
          <w:color w:val="000000" w:themeColor="text1"/>
          <w:sz w:val="26"/>
          <w:szCs w:val="26"/>
        </w:rPr>
        <w:t xml:space="preserve"> phế cầu khuẩn gây:</w:t>
      </w:r>
      <w:r w:rsidR="008A1211" w:rsidRPr="00C30501">
        <w:rPr>
          <w:color w:val="252525"/>
          <w:sz w:val="26"/>
          <w:szCs w:val="26"/>
          <w:shd w:val="clear" w:color="auto" w:fill="FFFFFF"/>
        </w:rPr>
        <w:t xml:space="preserve"> Nhiễm khuẩn huyết, </w:t>
      </w:r>
      <w:r w:rsidR="008A1211" w:rsidRPr="00C30501">
        <w:rPr>
          <w:color w:val="000000" w:themeColor="text1"/>
          <w:sz w:val="26"/>
          <w:szCs w:val="26"/>
        </w:rPr>
        <w:t>Viêm phổi, Viêm màng não, Viêm tai giữa, Viêm xoang</w:t>
      </w:r>
    </w:p>
    <w:p w14:paraId="2BE51C17" w14:textId="77777777" w:rsidR="00AB7ECB" w:rsidRPr="00C30501" w:rsidRDefault="008A1211"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 xml:space="preserve">Chẩn đoán nhiễm phế cầu </w:t>
      </w:r>
      <w:r w:rsidR="004B39A0" w:rsidRPr="00C30501">
        <w:rPr>
          <w:b/>
          <w:color w:val="000000" w:themeColor="text1"/>
          <w:sz w:val="26"/>
          <w:szCs w:val="26"/>
        </w:rPr>
        <w:t xml:space="preserve">khuẩn </w:t>
      </w:r>
      <w:r w:rsidRPr="00C30501">
        <w:rPr>
          <w:b/>
          <w:color w:val="000000" w:themeColor="text1"/>
          <w:sz w:val="26"/>
          <w:szCs w:val="26"/>
        </w:rPr>
        <w:t>bằng cách nào?</w:t>
      </w:r>
    </w:p>
    <w:p w14:paraId="0F73659E" w14:textId="77777777" w:rsidR="00AB7ECB" w:rsidRPr="00C30501" w:rsidRDefault="00AB7ECB" w:rsidP="00EF67FB">
      <w:pPr>
        <w:pStyle w:val="ListParagraph"/>
        <w:numPr>
          <w:ilvl w:val="0"/>
          <w:numId w:val="41"/>
        </w:numPr>
        <w:spacing w:after="160" w:line="360" w:lineRule="auto"/>
        <w:jc w:val="both"/>
        <w:rPr>
          <w:color w:val="000000" w:themeColor="text1"/>
          <w:sz w:val="26"/>
          <w:szCs w:val="26"/>
        </w:rPr>
      </w:pPr>
      <w:r w:rsidRPr="00C30501">
        <w:rPr>
          <w:color w:val="000000" w:themeColor="text1"/>
          <w:sz w:val="26"/>
          <w:szCs w:val="26"/>
        </w:rPr>
        <w:t>Chẩn đoán xác định nhiễm phế cầu dựa vào việc phân lập vi trùng từ máu hoặc dịch khác như: dịch não tủy, dịch tai giữa, dịch khớp hoặc dịch phúc mạc. Xét nghiệm cũng có thể phân lập kháng nguyên polysaccharide dạng nang trong dịch cơ thể. Phế cầu được xác định bởi các đặc trưng của chúng trên nhuộm Gram như là các song cầu hình ngọn nến nhưng việc diễn giải kết quả trên mẫu xét nghiệm đờm đôi khi gặp khó khăn do có sự hiện diện các vi khuẩn thông thường trên mẫu đờm của đường mũi, họng.</w:t>
      </w:r>
    </w:p>
    <w:p w14:paraId="590E07E8" w14:textId="77777777" w:rsidR="00AB7ECB" w:rsidRPr="00C30501" w:rsidRDefault="00AB7ECB" w:rsidP="00EF67FB">
      <w:pPr>
        <w:pStyle w:val="ListParagraph"/>
        <w:numPr>
          <w:ilvl w:val="0"/>
          <w:numId w:val="41"/>
        </w:numPr>
        <w:spacing w:after="160" w:line="360" w:lineRule="auto"/>
        <w:jc w:val="both"/>
        <w:rPr>
          <w:color w:val="000000" w:themeColor="text1"/>
          <w:sz w:val="26"/>
          <w:szCs w:val="26"/>
        </w:rPr>
      </w:pPr>
      <w:r w:rsidRPr="00C30501">
        <w:rPr>
          <w:color w:val="252525"/>
          <w:sz w:val="26"/>
          <w:szCs w:val="26"/>
          <w:shd w:val="clear" w:color="auto" w:fill="FFFFFF"/>
        </w:rPr>
        <w:t xml:space="preserve">Xét nghiệm kháng nguyên nước tiểu dựa trên kỹ thuật màng sắc ký miễn dịch để phát hiện kháng nguyên C-polysaccharide của S. pneumoniae là nguyên nhân gây viêm phổi mắc phải tại cộng đồng ở người lớn có sẵn trên thị trường và đã được chấp thuận sử dụng của FDA. Xét nghiệm này cho kết quả nhanh và dễ sử dụng, </w:t>
      </w:r>
      <w:r w:rsidRPr="00C30501">
        <w:rPr>
          <w:color w:val="252525"/>
          <w:sz w:val="26"/>
          <w:szCs w:val="26"/>
          <w:shd w:val="clear" w:color="auto" w:fill="FFFFFF"/>
        </w:rPr>
        <w:lastRenderedPageBreak/>
        <w:t>có độ đặc hiệu hợp lý ở người lớn và có khả năng phát hiện bệnh viêm phổi do phế cầu khuẩn sau khi bắt đầu điều trị bằng kháng sinh.</w:t>
      </w:r>
    </w:p>
    <w:p w14:paraId="0A524140" w14:textId="77777777" w:rsidR="00AB7ECB" w:rsidRPr="00C30501" w:rsidRDefault="004B39A0"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Điều trị nhiễm phế cầu khuẩn</w:t>
      </w:r>
      <w:r w:rsidR="002020E9" w:rsidRPr="00C30501">
        <w:rPr>
          <w:b/>
          <w:color w:val="000000" w:themeColor="text1"/>
          <w:sz w:val="26"/>
          <w:szCs w:val="26"/>
        </w:rPr>
        <w:t xml:space="preserve"> như thế nào?</w:t>
      </w:r>
    </w:p>
    <w:p w14:paraId="109DF24B" w14:textId="77777777" w:rsidR="00AB7ECB" w:rsidRPr="00C30501" w:rsidRDefault="00AB7ECB" w:rsidP="00EF67FB">
      <w:pPr>
        <w:pStyle w:val="ListParagraph"/>
        <w:numPr>
          <w:ilvl w:val="0"/>
          <w:numId w:val="41"/>
        </w:numPr>
        <w:spacing w:after="160" w:line="360" w:lineRule="auto"/>
        <w:jc w:val="both"/>
        <w:rPr>
          <w:color w:val="000000" w:themeColor="text1"/>
          <w:sz w:val="26"/>
          <w:szCs w:val="26"/>
        </w:rPr>
      </w:pPr>
      <w:r w:rsidRPr="00C30501">
        <w:rPr>
          <w:color w:val="000000" w:themeColor="text1"/>
          <w:sz w:val="26"/>
          <w:szCs w:val="26"/>
        </w:rPr>
        <w:t xml:space="preserve">Kháng sinh được sử dụng để điều trị các tình trạng bệnh do Phế cầu gây nên. Tuy nhiên, một số loại phế cầu đã trở nên đề kháng với một số loại kháng sinh. Các nghiên cứu đã chỉ ra cứ 3 trong 10 người nhiễm vi trùng phế cầu có tình trạng đề kháng với một số loại kháng sinh. Điều trị kháng sinh đối với một số nhiễm trùng Phế cầu nghiêm trọng thường bao gồm các kháng sinh phổ rộng cho đến khi có kết quả kháng sinh đồ, kháng sinh phổ rộng có tác dụng chống lại nhiều loại vi khuẩn. Sau khi biết được độ nhạy cảm của kháng sinh bác sĩ có thể chọn được loại kháng sinh nhắm mục tiêu hơn (phổ hẹp). </w:t>
      </w:r>
    </w:p>
    <w:p w14:paraId="1664EA03" w14:textId="77777777" w:rsidR="00AB7ECB" w:rsidRPr="00C30501" w:rsidRDefault="00AB7ECB" w:rsidP="00EF67FB">
      <w:pPr>
        <w:pStyle w:val="ListParagraph"/>
        <w:numPr>
          <w:ilvl w:val="0"/>
          <w:numId w:val="41"/>
        </w:numPr>
        <w:spacing w:after="160" w:line="360" w:lineRule="auto"/>
        <w:jc w:val="both"/>
        <w:rPr>
          <w:color w:val="000000" w:themeColor="text1"/>
          <w:sz w:val="26"/>
          <w:szCs w:val="26"/>
        </w:rPr>
      </w:pPr>
      <w:r w:rsidRPr="00C30501">
        <w:rPr>
          <w:color w:val="252525"/>
          <w:sz w:val="26"/>
          <w:szCs w:val="26"/>
        </w:rPr>
        <w:t>S. pneumoniae kháng penicillin và một số thuốc kháng sinh thông dụng khác.</w:t>
      </w:r>
      <w:r w:rsidRPr="00C30501">
        <w:rPr>
          <w:color w:val="252525"/>
          <w:sz w:val="26"/>
          <w:szCs w:val="26"/>
          <w:shd w:val="clear" w:color="auto" w:fill="FFFFFF"/>
        </w:rPr>
        <w:t xml:space="preserve"> Sau khi đưa vắc xin phế câu cộng hợp 7 típ (PCV7) vào sử dụng thì tình trạng kháng kháng sinh giảm xuống sau đó bắt đầu tăng trở lại. Kể từ khi vắc xin phế cầu cộng hợp 13 típ (PCV13) được đưa vào sử dụng ở trẻ em vào năm 2010, tỷ lệ nhiễm phế cầu khuẩn kháng kháng sinh đã giảm đáng kể. </w:t>
      </w:r>
      <w:r w:rsidRPr="00C30501">
        <w:rPr>
          <w:color w:val="000000" w:themeColor="text1"/>
          <w:sz w:val="26"/>
          <w:szCs w:val="26"/>
        </w:rPr>
        <w:t>Ngoài việc tiêm vắc xin Phế cầu, việc sử dụng kháng sinh hợp lý có thể làm chậm hoặc đẩy lùi tình trạng vi khuẩn Phế cầu kháng thuốc.</w:t>
      </w:r>
    </w:p>
    <w:p w14:paraId="3872227F" w14:textId="77777777" w:rsidR="00AB7ECB" w:rsidRPr="00C30501" w:rsidRDefault="00AB7ECB" w:rsidP="00EF67FB">
      <w:pPr>
        <w:pStyle w:val="ListParagraph"/>
        <w:numPr>
          <w:ilvl w:val="0"/>
          <w:numId w:val="43"/>
        </w:numPr>
        <w:spacing w:before="100" w:beforeAutospacing="1" w:after="100" w:afterAutospacing="1" w:line="360" w:lineRule="auto"/>
        <w:jc w:val="both"/>
        <w:rPr>
          <w:b/>
          <w:color w:val="000000" w:themeColor="text1"/>
          <w:sz w:val="26"/>
          <w:szCs w:val="26"/>
        </w:rPr>
      </w:pPr>
      <w:r w:rsidRPr="00C30501">
        <w:rPr>
          <w:b/>
          <w:color w:val="000000" w:themeColor="text1"/>
          <w:sz w:val="26"/>
          <w:szCs w:val="26"/>
        </w:rPr>
        <w:t>P</w:t>
      </w:r>
      <w:r w:rsidR="002020E9" w:rsidRPr="00C30501">
        <w:rPr>
          <w:b/>
          <w:color w:val="000000" w:themeColor="text1"/>
          <w:sz w:val="26"/>
          <w:szCs w:val="26"/>
        </w:rPr>
        <w:t xml:space="preserve">hòng ngừa nhiễm phế cầu </w:t>
      </w:r>
      <w:r w:rsidR="00E6788C" w:rsidRPr="00C30501">
        <w:rPr>
          <w:b/>
          <w:color w:val="000000" w:themeColor="text1"/>
          <w:sz w:val="26"/>
          <w:szCs w:val="26"/>
        </w:rPr>
        <w:t xml:space="preserve">khuẩn </w:t>
      </w:r>
      <w:r w:rsidR="002020E9" w:rsidRPr="00C30501">
        <w:rPr>
          <w:b/>
          <w:color w:val="000000" w:themeColor="text1"/>
          <w:sz w:val="26"/>
          <w:szCs w:val="26"/>
        </w:rPr>
        <w:t>bằng cách nào?</w:t>
      </w:r>
    </w:p>
    <w:p w14:paraId="0DA23ED4" w14:textId="77777777" w:rsidR="00AB7ECB" w:rsidRPr="00C30501" w:rsidRDefault="00AB7ECB" w:rsidP="00EF67FB">
      <w:pPr>
        <w:pStyle w:val="ListParagraph"/>
        <w:spacing w:line="360" w:lineRule="auto"/>
        <w:ind w:left="360"/>
        <w:jc w:val="both"/>
        <w:rPr>
          <w:color w:val="252525"/>
          <w:sz w:val="26"/>
          <w:szCs w:val="26"/>
          <w:shd w:val="clear" w:color="auto" w:fill="FFFFFF"/>
        </w:rPr>
      </w:pPr>
      <w:r w:rsidRPr="00C30501">
        <w:rPr>
          <w:color w:val="000000" w:themeColor="text1"/>
          <w:sz w:val="26"/>
          <w:szCs w:val="26"/>
        </w:rPr>
        <w:t>Hai chiến lược để đối phó với tình trạng nhiễm trùng phế cầu khuẩn là sử dụng kháng sinh hợp lý và tiêm vắc xin phế cầu phòng bệnh. Ngày nay, việc p</w:t>
      </w:r>
      <w:r w:rsidRPr="00C30501">
        <w:rPr>
          <w:color w:val="252525"/>
          <w:sz w:val="26"/>
          <w:szCs w:val="26"/>
          <w:shd w:val="clear" w:color="auto" w:fill="FFFFFF"/>
        </w:rPr>
        <w:t xml:space="preserve">hòng ngừa hiệu quả tình trạng nhiễm trùng </w:t>
      </w:r>
      <w:r w:rsidRPr="00C30501">
        <w:rPr>
          <w:i/>
          <w:color w:val="252525"/>
          <w:sz w:val="26"/>
          <w:szCs w:val="26"/>
          <w:shd w:val="clear" w:color="auto" w:fill="FFFFFF"/>
        </w:rPr>
        <w:t>Streptococcus pneumoniae</w:t>
      </w:r>
      <w:r w:rsidRPr="00C30501">
        <w:rPr>
          <w:color w:val="252525"/>
          <w:sz w:val="26"/>
          <w:szCs w:val="26"/>
          <w:shd w:val="clear" w:color="auto" w:fill="FFFFFF"/>
        </w:rPr>
        <w:t xml:space="preserve"> đã trở thành ưu tiên hàng đầu, khi mà các sự xuất hiện của các chủng kháng kháng sinh có thể ảnh hưởng đến nỗ lực giảm tỷ lệ tử vong do bệnh phế cầu xâm lấn.</w:t>
      </w:r>
    </w:p>
    <w:p w14:paraId="2450F294" w14:textId="77777777" w:rsidR="00AB7ECB" w:rsidRPr="00C30501" w:rsidRDefault="00AB7ECB" w:rsidP="00EF67FB">
      <w:pPr>
        <w:pStyle w:val="ListParagraph"/>
        <w:spacing w:line="360" w:lineRule="auto"/>
        <w:ind w:left="0"/>
        <w:jc w:val="both"/>
        <w:rPr>
          <w:color w:val="000000" w:themeColor="text1"/>
          <w:sz w:val="26"/>
          <w:szCs w:val="26"/>
        </w:rPr>
      </w:pPr>
      <w:r w:rsidRPr="00C30501">
        <w:rPr>
          <w:b/>
          <w:i/>
          <w:color w:val="000000" w:themeColor="text1"/>
          <w:sz w:val="26"/>
          <w:szCs w:val="26"/>
        </w:rPr>
        <w:t xml:space="preserve">    </w:t>
      </w:r>
      <w:r w:rsidR="00FC7BBA" w:rsidRPr="00C30501">
        <w:rPr>
          <w:b/>
          <w:i/>
          <w:color w:val="000000" w:themeColor="text1"/>
          <w:sz w:val="26"/>
          <w:szCs w:val="26"/>
        </w:rPr>
        <w:t>7</w:t>
      </w:r>
      <w:r w:rsidRPr="00C30501">
        <w:rPr>
          <w:b/>
          <w:i/>
          <w:color w:val="000000" w:themeColor="text1"/>
          <w:sz w:val="26"/>
          <w:szCs w:val="26"/>
        </w:rPr>
        <w:t>.1. Vắc xin</w:t>
      </w:r>
      <w:r w:rsidR="00A55031" w:rsidRPr="00C30501">
        <w:rPr>
          <w:b/>
          <w:i/>
          <w:color w:val="000000" w:themeColor="text1"/>
          <w:sz w:val="26"/>
          <w:szCs w:val="26"/>
        </w:rPr>
        <w:t xml:space="preserve"> ngừa </w:t>
      </w:r>
      <w:r w:rsidRPr="00C30501">
        <w:rPr>
          <w:b/>
          <w:i/>
          <w:color w:val="000000" w:themeColor="text1"/>
          <w:sz w:val="26"/>
          <w:szCs w:val="26"/>
        </w:rPr>
        <w:t>phế cầu</w:t>
      </w:r>
    </w:p>
    <w:p w14:paraId="5076EE02" w14:textId="77777777" w:rsidR="00AB7ECB" w:rsidRPr="00C30501" w:rsidRDefault="00AB7ECB" w:rsidP="00EF67FB">
      <w:pPr>
        <w:pStyle w:val="ListParagraph"/>
        <w:spacing w:line="360" w:lineRule="auto"/>
        <w:ind w:left="360"/>
        <w:jc w:val="both"/>
        <w:rPr>
          <w:sz w:val="26"/>
          <w:szCs w:val="26"/>
        </w:rPr>
      </w:pPr>
      <w:r w:rsidRPr="00C30501">
        <w:rPr>
          <w:color w:val="252525"/>
          <w:sz w:val="26"/>
          <w:szCs w:val="26"/>
        </w:rPr>
        <w:t xml:space="preserve">     Tổ chức Y tế thế giới (WHO) khuyến nghị đưa vắc xin phế cầu cộng hợp (PCV) vào chương trình tiêm chủng cho trẻ em trên toàn thế giới</w:t>
      </w:r>
      <w:r w:rsidRPr="00C30501">
        <w:rPr>
          <w:sz w:val="26"/>
          <w:szCs w:val="26"/>
        </w:rPr>
        <w:t>. Bên cạnh v</w:t>
      </w:r>
      <w:r w:rsidRPr="00C30501">
        <w:rPr>
          <w:color w:val="252525"/>
          <w:sz w:val="26"/>
          <w:szCs w:val="26"/>
        </w:rPr>
        <w:t xml:space="preserve">iệc sử dụng vắc xin phòng ngừa bệnh do phế cầu khuẩn gây ra thì nên bổ sung các biện pháp phòng ngừa và kiểm soát bệnh khác như quản lý ca bệnh thích hợp, khuyến khích nuôi con </w:t>
      </w:r>
      <w:r w:rsidRPr="00C30501">
        <w:rPr>
          <w:color w:val="252525"/>
          <w:sz w:val="26"/>
          <w:szCs w:val="26"/>
        </w:rPr>
        <w:lastRenderedPageBreak/>
        <w:t>hoàn toàn bằng sữa mẹ trong 6 tháng đầu và giảm các yếu tố nguy cơ đã biết như ô nhiễm không khí trong nhà và khói thuốc lá.</w:t>
      </w:r>
    </w:p>
    <w:p w14:paraId="7D959F2F" w14:textId="77777777" w:rsidR="00AB7ECB" w:rsidRPr="00C30501" w:rsidRDefault="00AB7ECB" w:rsidP="00EF67FB">
      <w:pPr>
        <w:pStyle w:val="ListParagraph"/>
        <w:spacing w:line="360" w:lineRule="auto"/>
        <w:ind w:left="360" w:firstLine="360"/>
        <w:jc w:val="both"/>
        <w:rPr>
          <w:sz w:val="26"/>
          <w:szCs w:val="26"/>
        </w:rPr>
      </w:pPr>
      <w:r w:rsidRPr="00C30501">
        <w:rPr>
          <w:color w:val="252525"/>
          <w:sz w:val="26"/>
          <w:szCs w:val="26"/>
        </w:rPr>
        <w:t xml:space="preserve">Hướng dẫn tiêm chủng phòng ngừa bệnh do phế cầu khuẩn khác nhau tùy theo từng quốc gia và chủ yếu dựa trên một số yếu tố, bao gồm gánh nặng bệnh tật do phế cầu khuẩn, sự phân bố các típ huyết thanh, sự sẵn có của vắc xin. Tổ chức Y tế Thế giới (WHO) khuyến nghị các quốc gia đã thiết lập chương trình tiêm chủng ngừa phế cầu khuẩn cho trẻ em nên cân nhắc việc bắt đầu các chương trình cho người lớn, sử dụng PPSV23 </w:t>
      </w:r>
      <w:r w:rsidRPr="00C30501">
        <w:rPr>
          <w:sz w:val="26"/>
          <w:szCs w:val="26"/>
        </w:rPr>
        <w:t xml:space="preserve">(Vắc xin Phế cầu polysaccharide) </w:t>
      </w:r>
      <w:r w:rsidRPr="00C30501">
        <w:rPr>
          <w:color w:val="252525"/>
          <w:sz w:val="26"/>
          <w:szCs w:val="26"/>
        </w:rPr>
        <w:t xml:space="preserve">hoặc PCV13 </w:t>
      </w:r>
      <w:r w:rsidRPr="00C30501">
        <w:rPr>
          <w:sz w:val="26"/>
          <w:szCs w:val="26"/>
        </w:rPr>
        <w:t xml:space="preserve">(Vắc xin phế cầu cộng hợp). </w:t>
      </w:r>
    </w:p>
    <w:p w14:paraId="7008D3D2" w14:textId="77777777" w:rsidR="00AB7ECB" w:rsidRPr="00C30501" w:rsidRDefault="00AB7ECB" w:rsidP="00EF67FB">
      <w:pPr>
        <w:pStyle w:val="ListParagraph"/>
        <w:spacing w:line="360" w:lineRule="auto"/>
        <w:ind w:left="360"/>
        <w:jc w:val="both"/>
        <w:rPr>
          <w:color w:val="252525"/>
          <w:sz w:val="26"/>
          <w:szCs w:val="26"/>
        </w:rPr>
      </w:pPr>
      <w:r w:rsidRPr="00C30501">
        <w:rPr>
          <w:color w:val="252525"/>
          <w:sz w:val="26"/>
          <w:szCs w:val="26"/>
        </w:rPr>
        <w:t xml:space="preserve">      Có 2 loại vắc xin phế cầu được khuyến cáo sử dụng: vắc xin phế cầu cộng hợp    (PCVs, PCV 13, PCV15, PCV20) và vắc xin loại polysaccharide (PPSV23).</w:t>
      </w:r>
    </w:p>
    <w:p w14:paraId="1DB301F9" w14:textId="77777777" w:rsidR="00AB7ECB" w:rsidRPr="00C30501" w:rsidRDefault="00AB7ECB" w:rsidP="00EF67FB">
      <w:pPr>
        <w:pStyle w:val="ListParagraph"/>
        <w:spacing w:line="360" w:lineRule="auto"/>
        <w:ind w:left="360"/>
        <w:jc w:val="both"/>
        <w:rPr>
          <w:color w:val="000000" w:themeColor="text1"/>
          <w:sz w:val="26"/>
          <w:szCs w:val="26"/>
        </w:rPr>
      </w:pPr>
      <w:r w:rsidRPr="00C30501">
        <w:rPr>
          <w:color w:val="252525"/>
          <w:sz w:val="26"/>
          <w:szCs w:val="26"/>
        </w:rPr>
        <w:t xml:space="preserve">      Vắc-xin phế cầu có bản chất polysaccharide đầu tiên được cấp phép sử dụng tại Hoa Kỳ vào năm 1977. Vắc xin chứa kháng nguyên polysaccharide dạng nang tinh</w:t>
      </w:r>
      <w:r w:rsidRPr="00C30501">
        <w:rPr>
          <w:color w:val="000000" w:themeColor="text1"/>
          <w:sz w:val="26"/>
          <w:szCs w:val="26"/>
        </w:rPr>
        <w:t xml:space="preserve"> khiết từ 14 típ phế cầu khuẩn khác nhau. Năm 1983, vắc xi</w:t>
      </w:r>
      <w:r w:rsidR="00D03690" w:rsidRPr="00C30501">
        <w:rPr>
          <w:color w:val="000000" w:themeColor="text1"/>
          <w:sz w:val="26"/>
          <w:szCs w:val="26"/>
        </w:rPr>
        <w:t>n polysaccharide 23 típ (PPSV23)</w:t>
      </w:r>
      <w:r w:rsidRPr="00C30501">
        <w:rPr>
          <w:color w:val="000000" w:themeColor="text1"/>
          <w:sz w:val="26"/>
          <w:szCs w:val="26"/>
        </w:rPr>
        <w:t xml:space="preserve"> đã được cấp phép và thay thế vắc xin 14 típ không còn được sản xuất nữa. </w:t>
      </w:r>
    </w:p>
    <w:p w14:paraId="775F6979" w14:textId="77777777" w:rsidR="00AB7ECB" w:rsidRPr="00C30501" w:rsidRDefault="00AB7ECB" w:rsidP="00EF67FB">
      <w:pPr>
        <w:pStyle w:val="ListParagraph"/>
        <w:spacing w:line="360" w:lineRule="auto"/>
        <w:ind w:left="360"/>
        <w:jc w:val="both"/>
        <w:rPr>
          <w:color w:val="000000" w:themeColor="text1"/>
          <w:sz w:val="26"/>
          <w:szCs w:val="26"/>
        </w:rPr>
      </w:pPr>
      <w:r w:rsidRPr="00C30501">
        <w:rPr>
          <w:color w:val="000000" w:themeColor="text1"/>
          <w:sz w:val="26"/>
          <w:szCs w:val="26"/>
        </w:rPr>
        <w:t xml:space="preserve">     Vắc-xin phế c</w:t>
      </w:r>
      <w:r w:rsidR="00D03690" w:rsidRPr="00C30501">
        <w:rPr>
          <w:color w:val="000000" w:themeColor="text1"/>
          <w:sz w:val="26"/>
          <w:szCs w:val="26"/>
        </w:rPr>
        <w:t>ầu cộng hợp đầu tiên (</w:t>
      </w:r>
      <w:r w:rsidRPr="00C30501">
        <w:rPr>
          <w:color w:val="000000" w:themeColor="text1"/>
          <w:sz w:val="26"/>
          <w:szCs w:val="26"/>
        </w:rPr>
        <w:t xml:space="preserve">PCV7) được cấp phép sử dụng tại Hoa Kỳ vào năm 2000. PCV7 bao gồm polysaccharide dạng nang tinh khiết của bảy típ huyết thanh khác nhau của phế cầu. Năm 2010, vắc xin </w:t>
      </w:r>
      <w:r w:rsidR="00D03690" w:rsidRPr="00C30501">
        <w:rPr>
          <w:color w:val="000000" w:themeColor="text1"/>
          <w:sz w:val="26"/>
          <w:szCs w:val="26"/>
        </w:rPr>
        <w:t xml:space="preserve"> phế cầu cộng hợp 13 típ (PCV13</w:t>
      </w:r>
      <w:r w:rsidRPr="00C30501">
        <w:rPr>
          <w:color w:val="000000" w:themeColor="text1"/>
          <w:sz w:val="26"/>
          <w:szCs w:val="26"/>
        </w:rPr>
        <w:t xml:space="preserve">) đã được cấp phép tại Hoa Kỳ. Vắc xin chứa 7 típ huyết thanh của </w:t>
      </w:r>
      <w:r w:rsidRPr="00C30501">
        <w:rPr>
          <w:i/>
          <w:color w:val="000000" w:themeColor="text1"/>
          <w:sz w:val="26"/>
          <w:szCs w:val="26"/>
        </w:rPr>
        <w:t>S. pneumoniae</w:t>
      </w:r>
      <w:r w:rsidRPr="00C30501">
        <w:rPr>
          <w:color w:val="000000" w:themeColor="text1"/>
          <w:sz w:val="26"/>
          <w:szCs w:val="26"/>
        </w:rPr>
        <w:t xml:space="preserve"> giống như PCV7 cộng với các típ 1, 3, 5, 6A, 7F và 19A. Năm 2008, các típ huyết thanh có trong vắc xin phế cầu cộng hợp PCV13 gây ra 53%, 49% và 44% những trường hợp bệnh do phế cầu xâm lấn ở những người từ 18 đến 49 tuổi, từ 50 đến 64 tuổi và từ 65 tuổi trở lên; các típ huyết thanh có trong vắc xin phế cầu PPSV23 gây ra 78%, 76% và 66% trường hợp bệnh phế cầu xâm lấn ở những người thuộc các nhóm tuổi này.</w:t>
      </w:r>
    </w:p>
    <w:p w14:paraId="225E33C1" w14:textId="77777777" w:rsidR="00AB7ECB" w:rsidRPr="00C30501" w:rsidRDefault="00AB7ECB" w:rsidP="00EF67FB">
      <w:pPr>
        <w:spacing w:after="0" w:line="360" w:lineRule="auto"/>
        <w:jc w:val="both"/>
        <w:rPr>
          <w:b/>
          <w:color w:val="252525"/>
          <w:sz w:val="26"/>
          <w:szCs w:val="26"/>
          <w:shd w:val="clear" w:color="auto" w:fill="FFFFFF"/>
        </w:rPr>
      </w:pPr>
      <w:r w:rsidRPr="00C30501">
        <w:rPr>
          <w:b/>
          <w:color w:val="252525"/>
          <w:sz w:val="26"/>
          <w:szCs w:val="26"/>
          <w:shd w:val="clear" w:color="auto" w:fill="FFFFFF"/>
        </w:rPr>
        <w:t xml:space="preserve">    Một số loại vắc xin trên thế giới:</w:t>
      </w:r>
    </w:p>
    <w:p w14:paraId="12F44311" w14:textId="77777777" w:rsidR="00AB7ECB" w:rsidRPr="00C30501" w:rsidRDefault="00AB7ECB" w:rsidP="00EF67FB">
      <w:pPr>
        <w:pStyle w:val="ListParagraph"/>
        <w:numPr>
          <w:ilvl w:val="0"/>
          <w:numId w:val="42"/>
        </w:numPr>
        <w:spacing w:line="360" w:lineRule="auto"/>
        <w:jc w:val="both"/>
        <w:rPr>
          <w:color w:val="000000" w:themeColor="text1"/>
          <w:sz w:val="26"/>
          <w:szCs w:val="26"/>
        </w:rPr>
      </w:pPr>
      <w:r w:rsidRPr="00C30501">
        <w:rPr>
          <w:b/>
          <w:i/>
          <w:color w:val="000000" w:themeColor="text1"/>
          <w:sz w:val="26"/>
          <w:szCs w:val="26"/>
        </w:rPr>
        <w:t>Vắc xin phế cầu polysaccharide (PPSV23</w:t>
      </w:r>
      <w:r w:rsidRPr="00C30501">
        <w:rPr>
          <w:color w:val="000000" w:themeColor="text1"/>
          <w:sz w:val="26"/>
          <w:szCs w:val="26"/>
        </w:rPr>
        <w:t xml:space="preserve">): bao gồm các chế phẩm tinh khiết của polysaccharide dạng nang từ 23 típ huyết thanh khác nhau của vi khuẩn phế cầu. Các típ đó là: 1, 2, 3, 4, 5, 6B, 7F, 8, 9N, 9V, 10A, 11A, 12F, 14, 15B, 17F, 18C, 19A, </w:t>
      </w:r>
      <w:r w:rsidRPr="00C30501">
        <w:rPr>
          <w:color w:val="000000" w:themeColor="text1"/>
          <w:sz w:val="26"/>
          <w:szCs w:val="26"/>
        </w:rPr>
        <w:lastRenderedPageBreak/>
        <w:t>19F, 20, 22F, 23F và 33F. PPSV23 được tiêm bằng đường tiêm bắp hoặc tiêm dưới da. Mỗi liều vắc xin phế cầu PPSV23 chứa chất bảo quản phenol, không chứa chất bổ trợ hoặc kháng sinh.</w:t>
      </w:r>
    </w:p>
    <w:p w14:paraId="3FBD8F62" w14:textId="77777777" w:rsidR="00AB7ECB" w:rsidRPr="00C30501" w:rsidRDefault="00AB7ECB" w:rsidP="00EF67FB">
      <w:pPr>
        <w:pStyle w:val="ListParagraph"/>
        <w:numPr>
          <w:ilvl w:val="0"/>
          <w:numId w:val="42"/>
        </w:numPr>
        <w:spacing w:after="160" w:line="360" w:lineRule="auto"/>
        <w:jc w:val="both"/>
        <w:rPr>
          <w:color w:val="000000" w:themeColor="text1"/>
          <w:sz w:val="26"/>
          <w:szCs w:val="26"/>
        </w:rPr>
      </w:pPr>
      <w:r w:rsidRPr="00C30501">
        <w:rPr>
          <w:b/>
          <w:i/>
          <w:color w:val="000000" w:themeColor="text1"/>
          <w:sz w:val="26"/>
          <w:szCs w:val="26"/>
        </w:rPr>
        <w:t>Vắc xin phế cầu cộng hợp 13 típ (PVC 13)</w:t>
      </w:r>
      <w:r w:rsidRPr="00C30501">
        <w:rPr>
          <w:color w:val="000000" w:themeColor="text1"/>
          <w:sz w:val="26"/>
          <w:szCs w:val="26"/>
        </w:rPr>
        <w:t>: PCV13 chứa các polysaccharide dạng nang thuộc các típ huyết thanh 1, 3, 4, 5, 6A, 6B, 7F, 9V, 14, 18C, 19A, 19F và 23F, được kết hợp riêng lẻ với protein mang vật liệu phản ứng chéo bạch hầu không độc hại (CRM197). PCV13 được tiêm bắp. Mỗi liều PCV13 có chứa nhôm photphat làm chất bổ trợ, không chứa kháng sinh hoặc chất bảo quản.</w:t>
      </w:r>
    </w:p>
    <w:p w14:paraId="663282E2" w14:textId="77777777" w:rsidR="00AB7ECB" w:rsidRPr="00C30501" w:rsidRDefault="00AB7ECB" w:rsidP="00EF67FB">
      <w:pPr>
        <w:pStyle w:val="ListParagraph"/>
        <w:numPr>
          <w:ilvl w:val="0"/>
          <w:numId w:val="42"/>
        </w:numPr>
        <w:spacing w:after="160" w:line="360" w:lineRule="auto"/>
        <w:jc w:val="both"/>
        <w:rPr>
          <w:color w:val="000000" w:themeColor="text1"/>
          <w:sz w:val="26"/>
          <w:szCs w:val="26"/>
        </w:rPr>
      </w:pPr>
      <w:r w:rsidRPr="00C30501">
        <w:rPr>
          <w:b/>
          <w:i/>
          <w:color w:val="000000" w:themeColor="text1"/>
          <w:sz w:val="26"/>
          <w:szCs w:val="26"/>
        </w:rPr>
        <w:t>Vắc xin phế cầu cộng hợp 10 típ (PCV10)</w:t>
      </w:r>
      <w:r w:rsidRPr="00C30501">
        <w:rPr>
          <w:color w:val="000000" w:themeColor="text1"/>
          <w:sz w:val="26"/>
          <w:szCs w:val="26"/>
        </w:rPr>
        <w:t>: bao gồm các polysaccharide dạng nang được tinh chế từ 10 típ huyết thanh: 1, 4, 5, 6B, 7F, 9V, 14, 18C, 19F và 23F. Mỗi polysacarit dạng nang được liên hợp với một protein vận chuyển, hoặc là protein D (một loại protein màng ngoài của Haemophilusenzae không xác định được loại), giải độc tố uốn ván hoặc giải độc tố bạch hầu. PCV10 chứa tá dược nhôm photphat và được trình bày dưới dạng ống tiêm đơn liều, lọ đơn liều không có chất bảo quản. Thể tích mỗi liều là 0,5 mL</w:t>
      </w:r>
    </w:p>
    <w:p w14:paraId="3AD4019A" w14:textId="77777777" w:rsidR="00AB7ECB" w:rsidRPr="00C30501" w:rsidRDefault="00AB7ECB" w:rsidP="00EF67FB">
      <w:pPr>
        <w:pStyle w:val="ListParagraph"/>
        <w:numPr>
          <w:ilvl w:val="0"/>
          <w:numId w:val="42"/>
        </w:numPr>
        <w:spacing w:after="160" w:line="360" w:lineRule="auto"/>
        <w:jc w:val="both"/>
        <w:rPr>
          <w:color w:val="000000" w:themeColor="text1"/>
          <w:sz w:val="26"/>
          <w:szCs w:val="26"/>
        </w:rPr>
      </w:pPr>
      <w:r w:rsidRPr="00C30501">
        <w:rPr>
          <w:b/>
          <w:i/>
          <w:color w:val="000000" w:themeColor="text1"/>
          <w:sz w:val="26"/>
          <w:szCs w:val="26"/>
        </w:rPr>
        <w:t>Vắc xin phế cầu cộng hợp 15 típ (PCV15)</w:t>
      </w:r>
      <w:r w:rsidRPr="00C30501">
        <w:rPr>
          <w:color w:val="000000" w:themeColor="text1"/>
          <w:sz w:val="26"/>
          <w:szCs w:val="26"/>
        </w:rPr>
        <w:t xml:space="preserve">: chứa 15 típ huyết thanh polysaccharid vỏ tinh khiết của S. pneumoniae (1, 3, 4, 5, 6A, 6 B, 7F, 9V, 14, 18C, 19A, 19F, 22F, 23F và 33F). </w:t>
      </w:r>
    </w:p>
    <w:p w14:paraId="724E4131" w14:textId="77777777" w:rsidR="00AB7ECB" w:rsidRPr="00C30501" w:rsidRDefault="00AB7ECB" w:rsidP="00EF67FB">
      <w:pPr>
        <w:pStyle w:val="ListParagraph"/>
        <w:numPr>
          <w:ilvl w:val="0"/>
          <w:numId w:val="42"/>
        </w:numPr>
        <w:spacing w:after="160" w:line="360" w:lineRule="auto"/>
        <w:jc w:val="both"/>
        <w:rPr>
          <w:color w:val="000000" w:themeColor="text1"/>
          <w:sz w:val="26"/>
          <w:szCs w:val="26"/>
        </w:rPr>
      </w:pPr>
      <w:r w:rsidRPr="00C30501">
        <w:rPr>
          <w:b/>
          <w:i/>
          <w:color w:val="000000" w:themeColor="text1"/>
          <w:sz w:val="26"/>
          <w:szCs w:val="26"/>
        </w:rPr>
        <w:t>Vắc xin phế cầu cộng hợp 20 típ (PCV20</w:t>
      </w:r>
      <w:r w:rsidRPr="00C30501">
        <w:rPr>
          <w:b/>
          <w:color w:val="000000" w:themeColor="text1"/>
          <w:sz w:val="26"/>
          <w:szCs w:val="26"/>
        </w:rPr>
        <w:t>):</w:t>
      </w:r>
      <w:r w:rsidRPr="00C30501">
        <w:rPr>
          <w:color w:val="000000" w:themeColor="text1"/>
          <w:sz w:val="26"/>
          <w:szCs w:val="26"/>
        </w:rPr>
        <w:t xml:space="preserve"> chứa 20 típ polysaccharid hình mũ tinh chế của S. pneumoniae (1, 3, 4, 5, 6A, 6 B, 7F, 8, 9V, 10A, 11A, 12F, 14, 15B, 18C, 19A, 19F, 22F, 23F và 33F).</w:t>
      </w:r>
    </w:p>
    <w:p w14:paraId="3F27E33F" w14:textId="77777777" w:rsidR="00AB7ECB" w:rsidRPr="00C30501" w:rsidRDefault="00AB7ECB" w:rsidP="00EF67FB">
      <w:pPr>
        <w:pStyle w:val="ListParagraph"/>
        <w:numPr>
          <w:ilvl w:val="0"/>
          <w:numId w:val="42"/>
        </w:numPr>
        <w:spacing w:after="160" w:line="360" w:lineRule="auto"/>
        <w:jc w:val="both"/>
        <w:rPr>
          <w:color w:val="000000" w:themeColor="text1"/>
          <w:sz w:val="26"/>
          <w:szCs w:val="26"/>
        </w:rPr>
      </w:pPr>
      <w:r w:rsidRPr="00C30501">
        <w:rPr>
          <w:color w:val="000000" w:themeColor="text1"/>
          <w:sz w:val="26"/>
          <w:szCs w:val="26"/>
        </w:rPr>
        <w:t>Hai vắc xin phế cầu cộng hợp bổ sung PCV15 và PVC20 đang ở giai đoạn phát triển sau của các thử nghiệ lâm sàng. Ngoài ra vắc xin PCV20 đang ở giai đoạn phát triển tiền lâm sàng.</w:t>
      </w:r>
    </w:p>
    <w:p w14:paraId="7845B7D5" w14:textId="77777777" w:rsidR="00D03690" w:rsidRPr="00C30501" w:rsidRDefault="00D03690" w:rsidP="00EF67FB">
      <w:pPr>
        <w:pStyle w:val="ListParagraph"/>
        <w:spacing w:line="360" w:lineRule="auto"/>
        <w:ind w:left="360"/>
        <w:jc w:val="both"/>
        <w:rPr>
          <w:b/>
          <w:i/>
          <w:sz w:val="26"/>
          <w:szCs w:val="26"/>
        </w:rPr>
      </w:pPr>
      <w:r w:rsidRPr="00C30501">
        <w:rPr>
          <w:b/>
          <w:i/>
          <w:sz w:val="26"/>
          <w:szCs w:val="26"/>
        </w:rPr>
        <w:t>7.2. Kháng sinh dự phòng</w:t>
      </w:r>
    </w:p>
    <w:p w14:paraId="25AA5F51" w14:textId="77777777" w:rsidR="00D03690" w:rsidRPr="00C30501" w:rsidRDefault="00D03690" w:rsidP="00EF67FB">
      <w:pPr>
        <w:pStyle w:val="ListParagraph"/>
        <w:spacing w:line="360" w:lineRule="auto"/>
        <w:ind w:left="360"/>
        <w:jc w:val="both"/>
        <w:rPr>
          <w:color w:val="252525"/>
          <w:sz w:val="26"/>
          <w:szCs w:val="26"/>
        </w:rPr>
      </w:pPr>
      <w:r w:rsidRPr="00C30501">
        <w:rPr>
          <w:color w:val="252525"/>
          <w:sz w:val="26"/>
          <w:szCs w:val="26"/>
        </w:rPr>
        <w:t>Không khuyến cáo sử dụng kháng sinh dự phòng ở những người có tiếp xúc gần với người mắc bệnh do nhiễm trùng phế cầu khuẩn. Các chuyên gia gọi đây là biện pháp phòng ngừa.</w:t>
      </w:r>
    </w:p>
    <w:p w14:paraId="14176080" w14:textId="77777777" w:rsidR="00D03690" w:rsidRPr="00C30501" w:rsidRDefault="00D03690" w:rsidP="00EF67FB">
      <w:pPr>
        <w:pStyle w:val="ListParagraph"/>
        <w:spacing w:after="160" w:line="360" w:lineRule="auto"/>
        <w:ind w:left="360"/>
        <w:jc w:val="both"/>
        <w:rPr>
          <w:color w:val="000000" w:themeColor="text1"/>
          <w:sz w:val="26"/>
          <w:szCs w:val="26"/>
        </w:rPr>
      </w:pPr>
    </w:p>
    <w:p w14:paraId="5FDDB935" w14:textId="77777777" w:rsidR="00AB7ECB" w:rsidRPr="00C30501" w:rsidRDefault="00D03690" w:rsidP="00EF67FB">
      <w:pPr>
        <w:pStyle w:val="ListParagraph"/>
        <w:numPr>
          <w:ilvl w:val="0"/>
          <w:numId w:val="43"/>
        </w:numPr>
        <w:spacing w:before="100" w:beforeAutospacing="1" w:after="100" w:afterAutospacing="1" w:line="360" w:lineRule="auto"/>
        <w:jc w:val="both"/>
        <w:rPr>
          <w:b/>
          <w:i/>
          <w:color w:val="252525"/>
          <w:sz w:val="26"/>
          <w:szCs w:val="26"/>
        </w:rPr>
      </w:pPr>
      <w:r w:rsidRPr="00C30501">
        <w:rPr>
          <w:b/>
          <w:color w:val="252525"/>
          <w:sz w:val="26"/>
          <w:szCs w:val="26"/>
        </w:rPr>
        <w:lastRenderedPageBreak/>
        <w:t>Ai cần tiêm</w:t>
      </w:r>
      <w:r w:rsidR="00AB7ECB" w:rsidRPr="00C30501">
        <w:rPr>
          <w:b/>
          <w:color w:val="252525"/>
          <w:sz w:val="26"/>
          <w:szCs w:val="26"/>
        </w:rPr>
        <w:t xml:space="preserve"> vắc xin </w:t>
      </w:r>
      <w:r w:rsidRPr="00C30501">
        <w:rPr>
          <w:b/>
          <w:color w:val="252525"/>
          <w:sz w:val="26"/>
          <w:szCs w:val="26"/>
        </w:rPr>
        <w:t xml:space="preserve">ngừa </w:t>
      </w:r>
      <w:r w:rsidR="00AB7ECB" w:rsidRPr="00C30501">
        <w:rPr>
          <w:b/>
          <w:color w:val="252525"/>
          <w:sz w:val="26"/>
          <w:szCs w:val="26"/>
        </w:rPr>
        <w:t>phế cầu</w:t>
      </w:r>
      <w:r w:rsidRPr="00C30501">
        <w:rPr>
          <w:b/>
          <w:color w:val="252525"/>
          <w:sz w:val="26"/>
          <w:szCs w:val="26"/>
        </w:rPr>
        <w:t xml:space="preserve"> khuẩn?</w:t>
      </w:r>
      <w:r w:rsidR="00AB7ECB" w:rsidRPr="00C30501">
        <w:rPr>
          <w:b/>
          <w:color w:val="252525"/>
          <w:sz w:val="26"/>
          <w:szCs w:val="26"/>
        </w:rPr>
        <w:t xml:space="preserve"> </w:t>
      </w:r>
    </w:p>
    <w:p w14:paraId="5817149F" w14:textId="77777777" w:rsidR="00AB7ECB" w:rsidRPr="00C30501" w:rsidRDefault="002A3CCF" w:rsidP="00EF67FB">
      <w:pPr>
        <w:spacing w:line="360" w:lineRule="auto"/>
        <w:ind w:left="360"/>
        <w:jc w:val="both"/>
        <w:rPr>
          <w:sz w:val="26"/>
          <w:szCs w:val="26"/>
        </w:rPr>
      </w:pPr>
      <w:r w:rsidRPr="00C30501">
        <w:rPr>
          <w:sz w:val="26"/>
          <w:szCs w:val="26"/>
        </w:rPr>
        <w:t xml:space="preserve">   </w:t>
      </w:r>
      <w:r w:rsidR="00AB7ECB" w:rsidRPr="00C30501">
        <w:rPr>
          <w:sz w:val="26"/>
          <w:szCs w:val="26"/>
        </w:rPr>
        <w:t xml:space="preserve">CDC (Trung tâm phòng chống bệnh tật Hoa Kỳ) khuyến cáo tiêm vắc-xin </w:t>
      </w:r>
      <w:r w:rsidR="00AB7ECB" w:rsidRPr="00C30501">
        <w:rPr>
          <w:color w:val="252525"/>
          <w:sz w:val="26"/>
          <w:szCs w:val="26"/>
          <w:shd w:val="clear" w:color="auto" w:fill="FFFFFF"/>
        </w:rPr>
        <w:t>Phế</w:t>
      </w:r>
      <w:r w:rsidR="00AB7ECB" w:rsidRPr="00C30501">
        <w:rPr>
          <w:sz w:val="26"/>
          <w:szCs w:val="26"/>
        </w:rPr>
        <w:t xml:space="preserve"> cầu khuẩn cho:</w:t>
      </w:r>
    </w:p>
    <w:p w14:paraId="087F06F6" w14:textId="77777777" w:rsidR="00AB7ECB" w:rsidRPr="00C30501" w:rsidRDefault="00AB7ECB" w:rsidP="00EF67FB">
      <w:pPr>
        <w:numPr>
          <w:ilvl w:val="0"/>
          <w:numId w:val="39"/>
        </w:numPr>
        <w:spacing w:after="0" w:line="360" w:lineRule="auto"/>
        <w:jc w:val="both"/>
        <w:rPr>
          <w:sz w:val="26"/>
          <w:szCs w:val="26"/>
        </w:rPr>
      </w:pPr>
      <w:r w:rsidRPr="00C30501">
        <w:rPr>
          <w:sz w:val="26"/>
          <w:szCs w:val="26"/>
        </w:rPr>
        <w:t>Tất cả trẻ em dưới 5 tuổi.</w:t>
      </w:r>
    </w:p>
    <w:p w14:paraId="0C3AADC3" w14:textId="77777777" w:rsidR="00AB7ECB" w:rsidRPr="00C30501" w:rsidRDefault="00AB7ECB" w:rsidP="00EF67FB">
      <w:pPr>
        <w:numPr>
          <w:ilvl w:val="0"/>
          <w:numId w:val="39"/>
        </w:numPr>
        <w:spacing w:after="0" w:line="360" w:lineRule="auto"/>
        <w:jc w:val="both"/>
        <w:rPr>
          <w:sz w:val="26"/>
          <w:szCs w:val="26"/>
        </w:rPr>
      </w:pPr>
      <w:r w:rsidRPr="00C30501">
        <w:rPr>
          <w:sz w:val="26"/>
          <w:szCs w:val="26"/>
        </w:rPr>
        <w:t xml:space="preserve">Những người từ 5 đến 64 tuổi có nguy cơ cao mắc bệnh </w:t>
      </w:r>
      <w:r w:rsidRPr="00C30501">
        <w:rPr>
          <w:color w:val="252525"/>
          <w:sz w:val="26"/>
          <w:szCs w:val="26"/>
          <w:shd w:val="clear" w:color="auto" w:fill="FFFFFF"/>
        </w:rPr>
        <w:t>Phế</w:t>
      </w:r>
      <w:r w:rsidRPr="00C30501">
        <w:rPr>
          <w:sz w:val="26"/>
          <w:szCs w:val="26"/>
        </w:rPr>
        <w:t xml:space="preserve"> cầu khuẩn.</w:t>
      </w:r>
    </w:p>
    <w:p w14:paraId="4228D3A1" w14:textId="77777777" w:rsidR="0074790E" w:rsidRPr="00C30501" w:rsidRDefault="00AB7ECB" w:rsidP="00EF67FB">
      <w:pPr>
        <w:numPr>
          <w:ilvl w:val="0"/>
          <w:numId w:val="39"/>
        </w:numPr>
        <w:spacing w:after="0" w:line="360" w:lineRule="auto"/>
        <w:jc w:val="both"/>
        <w:rPr>
          <w:b/>
          <w:i/>
          <w:sz w:val="26"/>
          <w:szCs w:val="26"/>
        </w:rPr>
      </w:pPr>
      <w:r w:rsidRPr="00C30501">
        <w:rPr>
          <w:sz w:val="26"/>
          <w:szCs w:val="26"/>
        </w:rPr>
        <w:t>Người lớn từ 65 tuổi trở lên.</w:t>
      </w:r>
      <w:r w:rsidR="0074790E" w:rsidRPr="00C30501">
        <w:rPr>
          <w:b/>
          <w:i/>
          <w:sz w:val="26"/>
          <w:szCs w:val="26"/>
        </w:rPr>
        <w:t xml:space="preserve">    </w:t>
      </w:r>
    </w:p>
    <w:p w14:paraId="334B8D66" w14:textId="77777777" w:rsidR="0074790E" w:rsidRPr="00C30501" w:rsidRDefault="002A3CCF" w:rsidP="00EF67FB">
      <w:pPr>
        <w:spacing w:line="360" w:lineRule="auto"/>
        <w:jc w:val="both"/>
        <w:rPr>
          <w:color w:val="252525"/>
          <w:sz w:val="26"/>
          <w:szCs w:val="26"/>
        </w:rPr>
      </w:pPr>
      <w:r w:rsidRPr="00C30501">
        <w:rPr>
          <w:color w:val="252525"/>
          <w:sz w:val="26"/>
          <w:szCs w:val="26"/>
        </w:rPr>
        <w:t xml:space="preserve">       </w:t>
      </w:r>
      <w:r w:rsidR="0074790E" w:rsidRPr="00C30501">
        <w:rPr>
          <w:color w:val="252525"/>
          <w:sz w:val="26"/>
          <w:szCs w:val="26"/>
        </w:rPr>
        <w:t>Mọi người đều có thể mắc bệnh do phế cầu nhiều lần. Nhiễm trùng phế cầu khuẩn trước đây sẽ không tạo được miễn dịch bảo vệ cho những lần nhiễm phế cầu sau. Do đó, CDC khuyến nghị tiêm phòng vắc xin phế cầu cho cả những người đã từng mắc bệnh do nhiêm trùng phế cầu khuẩn trước đó.</w:t>
      </w:r>
    </w:p>
    <w:p w14:paraId="747C4796" w14:textId="77777777" w:rsidR="00B267FD" w:rsidRPr="00C30501" w:rsidRDefault="00B267FD" w:rsidP="00EF67FB">
      <w:pPr>
        <w:spacing w:line="360" w:lineRule="auto"/>
        <w:jc w:val="both"/>
        <w:rPr>
          <w:b/>
          <w:color w:val="252525"/>
          <w:sz w:val="26"/>
          <w:szCs w:val="26"/>
        </w:rPr>
      </w:pPr>
      <w:r w:rsidRPr="00C30501">
        <w:rPr>
          <w:b/>
          <w:color w:val="252525"/>
          <w:sz w:val="26"/>
          <w:szCs w:val="26"/>
        </w:rPr>
        <w:t>TÀI LIỆU THAM KHẢO</w:t>
      </w:r>
    </w:p>
    <w:p w14:paraId="5ED334E9" w14:textId="77777777" w:rsidR="00B267FD" w:rsidRPr="00C30501" w:rsidRDefault="00B267FD" w:rsidP="00EB1983">
      <w:pPr>
        <w:pStyle w:val="ListParagraph"/>
        <w:numPr>
          <w:ilvl w:val="0"/>
          <w:numId w:val="44"/>
        </w:numPr>
        <w:spacing w:line="360" w:lineRule="auto"/>
        <w:ind w:left="714" w:hanging="357"/>
        <w:jc w:val="both"/>
        <w:rPr>
          <w:sz w:val="26"/>
          <w:szCs w:val="26"/>
        </w:rPr>
      </w:pPr>
      <w:r w:rsidRPr="00C30501">
        <w:rPr>
          <w:sz w:val="26"/>
          <w:szCs w:val="26"/>
        </w:rPr>
        <w:t>Hội Y học dự phòng Việt Nam. Lịch tiêm chủng vắc-xin cho mọi lứa tuổi. Hà Nội. 2018</w:t>
      </w:r>
    </w:p>
    <w:p w14:paraId="67A1AC61" w14:textId="77777777" w:rsidR="00B267FD" w:rsidRPr="00C30501" w:rsidRDefault="00B267FD" w:rsidP="00EB1983">
      <w:pPr>
        <w:pStyle w:val="ListParagraph"/>
        <w:numPr>
          <w:ilvl w:val="0"/>
          <w:numId w:val="44"/>
        </w:numPr>
        <w:spacing w:line="360" w:lineRule="auto"/>
        <w:ind w:left="714" w:hanging="357"/>
        <w:jc w:val="both"/>
        <w:rPr>
          <w:sz w:val="26"/>
          <w:szCs w:val="26"/>
        </w:rPr>
      </w:pPr>
      <w:r w:rsidRPr="00C30501">
        <w:rPr>
          <w:color w:val="222222"/>
          <w:sz w:val="26"/>
          <w:szCs w:val="26"/>
          <w:shd w:val="clear" w:color="auto" w:fill="FFFFFF"/>
        </w:rPr>
        <w:t>World Health Organization. (2019). Pneumococcal conjugate vaccines in infants and children under 5 years of age: WHO position paper–February 2019. </w:t>
      </w:r>
      <w:r w:rsidRPr="00C30501">
        <w:rPr>
          <w:i/>
          <w:iCs/>
          <w:color w:val="222222"/>
          <w:sz w:val="26"/>
          <w:szCs w:val="26"/>
          <w:shd w:val="clear" w:color="auto" w:fill="FFFFFF"/>
        </w:rPr>
        <w:t>Wkly Epidemiol Rec</w:t>
      </w:r>
      <w:r w:rsidRPr="00C30501">
        <w:rPr>
          <w:color w:val="222222"/>
          <w:sz w:val="26"/>
          <w:szCs w:val="26"/>
          <w:shd w:val="clear" w:color="auto" w:fill="FFFFFF"/>
        </w:rPr>
        <w:t>, </w:t>
      </w:r>
      <w:r w:rsidRPr="00C30501">
        <w:rPr>
          <w:i/>
          <w:iCs/>
          <w:color w:val="222222"/>
          <w:sz w:val="26"/>
          <w:szCs w:val="26"/>
          <w:shd w:val="clear" w:color="auto" w:fill="FFFFFF"/>
        </w:rPr>
        <w:t>94</w:t>
      </w:r>
      <w:r w:rsidRPr="00C30501">
        <w:rPr>
          <w:color w:val="222222"/>
          <w:sz w:val="26"/>
          <w:szCs w:val="26"/>
          <w:shd w:val="clear" w:color="auto" w:fill="FFFFFF"/>
        </w:rPr>
        <w:t>(8), 85-104.</w:t>
      </w:r>
    </w:p>
    <w:p w14:paraId="405EE7FE" w14:textId="77777777" w:rsidR="00B267FD" w:rsidRPr="00C30501" w:rsidRDefault="00B267FD" w:rsidP="00EB1983">
      <w:pPr>
        <w:pStyle w:val="ListParagraph"/>
        <w:numPr>
          <w:ilvl w:val="0"/>
          <w:numId w:val="44"/>
        </w:numPr>
        <w:spacing w:line="360" w:lineRule="auto"/>
        <w:ind w:left="714" w:hanging="357"/>
        <w:jc w:val="both"/>
        <w:rPr>
          <w:sz w:val="26"/>
          <w:szCs w:val="26"/>
        </w:rPr>
      </w:pPr>
      <w:r w:rsidRPr="00C30501">
        <w:rPr>
          <w:color w:val="222222"/>
          <w:sz w:val="26"/>
          <w:szCs w:val="26"/>
          <w:shd w:val="clear" w:color="auto" w:fill="FFFFFF"/>
        </w:rPr>
        <w:t>World Health Organization. (2021). Considerations for pneumococcal vaccination in older adults. </w:t>
      </w:r>
      <w:r w:rsidRPr="00C30501">
        <w:rPr>
          <w:i/>
          <w:iCs/>
          <w:color w:val="222222"/>
          <w:sz w:val="26"/>
          <w:szCs w:val="26"/>
          <w:shd w:val="clear" w:color="auto" w:fill="FFFFFF"/>
        </w:rPr>
        <w:t>Weekly Epidemiological Record</w:t>
      </w:r>
      <w:r w:rsidRPr="00C30501">
        <w:rPr>
          <w:color w:val="222222"/>
          <w:sz w:val="26"/>
          <w:szCs w:val="26"/>
          <w:shd w:val="clear" w:color="auto" w:fill="FFFFFF"/>
        </w:rPr>
        <w:t>, </w:t>
      </w:r>
      <w:r w:rsidRPr="00C30501">
        <w:rPr>
          <w:i/>
          <w:iCs/>
          <w:color w:val="222222"/>
          <w:sz w:val="26"/>
          <w:szCs w:val="26"/>
          <w:shd w:val="clear" w:color="auto" w:fill="FFFFFF"/>
        </w:rPr>
        <w:t>23</w:t>
      </w:r>
      <w:r w:rsidRPr="00C30501">
        <w:rPr>
          <w:color w:val="222222"/>
          <w:sz w:val="26"/>
          <w:szCs w:val="26"/>
          <w:shd w:val="clear" w:color="auto" w:fill="FFFFFF"/>
        </w:rPr>
        <w:t>(11), 217-228.</w:t>
      </w:r>
    </w:p>
    <w:p w14:paraId="13F6E48D" w14:textId="77777777" w:rsidR="00B267FD" w:rsidRPr="00C30501" w:rsidRDefault="00FB45E0" w:rsidP="00EB1983">
      <w:pPr>
        <w:pStyle w:val="ListParagraph"/>
        <w:numPr>
          <w:ilvl w:val="0"/>
          <w:numId w:val="44"/>
        </w:numPr>
        <w:spacing w:line="360" w:lineRule="auto"/>
        <w:ind w:left="714" w:hanging="357"/>
        <w:jc w:val="both"/>
        <w:rPr>
          <w:sz w:val="26"/>
          <w:szCs w:val="26"/>
        </w:rPr>
      </w:pPr>
      <w:hyperlink r:id="rId29" w:anchor=":~:text=The%20overall%20case%2Dfatality%20rate,patients%20who%20are%20older%20adults" w:tgtFrame="_blank" w:history="1">
        <w:r w:rsidR="00B267FD" w:rsidRPr="00C30501">
          <w:rPr>
            <w:sz w:val="26"/>
            <w:szCs w:val="26"/>
          </w:rPr>
          <w:t>Centers for Disease Control and Prevention (CDC)</w:t>
        </w:r>
      </w:hyperlink>
      <w:r w:rsidR="00B267FD" w:rsidRPr="00C30501">
        <w:rPr>
          <w:sz w:val="26"/>
          <w:szCs w:val="26"/>
        </w:rPr>
        <w:t>: Pneumococcal Disease: For Clinicians. Truy cập ngày 14 tháng 03 năm 2024.</w:t>
      </w:r>
    </w:p>
    <w:p w14:paraId="01AAB092" w14:textId="77777777" w:rsidR="00B267FD" w:rsidRPr="00C30501" w:rsidRDefault="00B267FD" w:rsidP="00EB1983">
      <w:pPr>
        <w:pStyle w:val="ListParagraph"/>
        <w:numPr>
          <w:ilvl w:val="0"/>
          <w:numId w:val="44"/>
        </w:numPr>
        <w:spacing w:line="360" w:lineRule="auto"/>
        <w:jc w:val="both"/>
        <w:rPr>
          <w:sz w:val="26"/>
          <w:szCs w:val="26"/>
        </w:rPr>
      </w:pPr>
      <w:r w:rsidRPr="00C30501">
        <w:rPr>
          <w:sz w:val="26"/>
          <w:szCs w:val="26"/>
        </w:rPr>
        <w:t>https://www.cdc.gov/vaccines/vpd/pneumo/hcp/who-when-to-vaccinate.html</w:t>
      </w:r>
    </w:p>
    <w:p w14:paraId="0C447F20" w14:textId="77777777" w:rsidR="00E6788C" w:rsidRPr="00C30501" w:rsidRDefault="00B267FD" w:rsidP="00EB1983">
      <w:pPr>
        <w:pStyle w:val="ListParagraph"/>
        <w:numPr>
          <w:ilvl w:val="0"/>
          <w:numId w:val="44"/>
        </w:numPr>
        <w:spacing w:line="360" w:lineRule="auto"/>
        <w:jc w:val="both"/>
        <w:rPr>
          <w:sz w:val="26"/>
          <w:szCs w:val="26"/>
        </w:rPr>
      </w:pPr>
      <w:r w:rsidRPr="00C30501">
        <w:rPr>
          <w:sz w:val="26"/>
          <w:szCs w:val="26"/>
        </w:rPr>
        <w:t>https://www.cdc.gov/vaccines/pubs/pinkbook/pneumo.html</w:t>
      </w:r>
      <w:r w:rsidR="00E6788C" w:rsidRPr="00C30501">
        <w:rPr>
          <w:sz w:val="26"/>
          <w:szCs w:val="26"/>
        </w:rPr>
        <w:br w:type="page"/>
      </w:r>
    </w:p>
    <w:p w14:paraId="3ACD96F0" w14:textId="77777777" w:rsidR="00E6788C" w:rsidRPr="00C30501" w:rsidRDefault="00E6788C" w:rsidP="00EF67FB">
      <w:pPr>
        <w:pStyle w:val="Heading1"/>
        <w:spacing w:line="360" w:lineRule="auto"/>
        <w:jc w:val="center"/>
        <w:rPr>
          <w:rFonts w:ascii="Times New Roman" w:hAnsi="Times New Roman" w:cs="Times New Roman"/>
          <w:color w:val="000000" w:themeColor="text1"/>
          <w:kern w:val="2"/>
          <w:sz w:val="26"/>
          <w:szCs w:val="26"/>
          <w:lang w:bidi="hi-IN"/>
          <w14:ligatures w14:val="standardContextual"/>
        </w:rPr>
      </w:pPr>
      <w:bookmarkStart w:id="16" w:name="_Toc163485961"/>
      <w:r w:rsidRPr="00C30501">
        <w:rPr>
          <w:rFonts w:ascii="Times New Roman" w:hAnsi="Times New Roman" w:cs="Times New Roman"/>
          <w:color w:val="000000" w:themeColor="text1"/>
          <w:kern w:val="2"/>
          <w:sz w:val="26"/>
          <w:szCs w:val="26"/>
          <w:lang w:bidi="hi-IN"/>
          <w14:ligatures w14:val="standardContextual"/>
        </w:rPr>
        <w:lastRenderedPageBreak/>
        <w:t>BỆNH SỞI VÀ VẮC-XIN PHÒNG NGỪA</w:t>
      </w:r>
      <w:bookmarkEnd w:id="16"/>
    </w:p>
    <w:p w14:paraId="7C245B61" w14:textId="77777777" w:rsidR="00E6788C" w:rsidRPr="00C30501" w:rsidRDefault="00E6788C" w:rsidP="00EF67FB">
      <w:pPr>
        <w:spacing w:after="0" w:line="360" w:lineRule="auto"/>
        <w:ind w:left="-357" w:firstLine="357"/>
        <w:jc w:val="both"/>
        <w:rPr>
          <w:color w:val="FF0000"/>
          <w:kern w:val="2"/>
          <w:sz w:val="26"/>
          <w:szCs w:val="26"/>
          <w:lang w:bidi="hi-IN"/>
          <w14:ligatures w14:val="standardContextual"/>
        </w:rPr>
      </w:pPr>
      <w:r w:rsidRPr="00C30501">
        <w:rPr>
          <w:color w:val="FF0000"/>
          <w:kern w:val="2"/>
          <w:sz w:val="26"/>
          <w:szCs w:val="26"/>
          <w:lang w:bidi="hi-IN"/>
          <w14:ligatures w14:val="standardContextual"/>
        </w:rPr>
        <w:t>Tác giả:  Bs CK1. Lâm Mỹ Linh</w:t>
      </w:r>
    </w:p>
    <w:p w14:paraId="19D27FDE" w14:textId="77777777" w:rsidR="00E6788C" w:rsidRPr="00C30501" w:rsidRDefault="00E6788C" w:rsidP="00EF67FB">
      <w:pPr>
        <w:spacing w:after="0" w:line="360" w:lineRule="auto"/>
        <w:ind w:left="-357" w:firstLine="357"/>
        <w:jc w:val="both"/>
        <w:rPr>
          <w:color w:val="FF0000"/>
          <w:kern w:val="2"/>
          <w:sz w:val="26"/>
          <w:szCs w:val="26"/>
          <w:lang w:bidi="hi-IN"/>
          <w14:ligatures w14:val="standardContextual"/>
        </w:rPr>
      </w:pPr>
      <w:r w:rsidRPr="00C30501">
        <w:rPr>
          <w:color w:val="FF0000"/>
          <w:kern w:val="2"/>
          <w:sz w:val="26"/>
          <w:szCs w:val="26"/>
          <w:lang w:bidi="hi-IN"/>
          <w14:ligatures w14:val="standardContextual"/>
        </w:rPr>
        <w:t xml:space="preserve">               Viện Pasteur Thành phố Hồ Chí Minh</w:t>
      </w:r>
    </w:p>
    <w:p w14:paraId="3B802338" w14:textId="77777777" w:rsidR="00E6788C" w:rsidRPr="00C30501" w:rsidRDefault="00E6788C" w:rsidP="00EB1983">
      <w:pPr>
        <w:numPr>
          <w:ilvl w:val="0"/>
          <w:numId w:val="48"/>
        </w:numPr>
        <w:spacing w:before="100" w:beforeAutospacing="1" w:after="100" w:afterAutospacing="1"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Bệnh sởi là gì?</w:t>
      </w:r>
    </w:p>
    <w:p w14:paraId="3DD3DE55" w14:textId="77777777" w:rsidR="00E6788C" w:rsidRPr="00C30501" w:rsidRDefault="00E6788C" w:rsidP="00EF67FB">
      <w:pPr>
        <w:spacing w:after="0" w:line="360" w:lineRule="auto"/>
        <w:contextualSpacing/>
        <w:jc w:val="both"/>
        <w:rPr>
          <w:kern w:val="2"/>
          <w:sz w:val="26"/>
          <w:szCs w:val="26"/>
          <w:lang w:bidi="hi-IN"/>
          <w14:ligatures w14:val="standardContextual"/>
        </w:rPr>
      </w:pPr>
      <w:r w:rsidRPr="00C30501">
        <w:rPr>
          <w:bCs/>
          <w:kern w:val="2"/>
          <w:sz w:val="26"/>
          <w:szCs w:val="26"/>
          <w:lang w:bidi="hi-IN"/>
          <w14:ligatures w14:val="standardContextual"/>
        </w:rPr>
        <w:t xml:space="preserve">       Bệnh sởi do siêu vi sởi thuộc họ </w:t>
      </w:r>
      <w:r w:rsidRPr="00C30501">
        <w:rPr>
          <w:bCs/>
          <w:i/>
          <w:kern w:val="2"/>
          <w:sz w:val="26"/>
          <w:szCs w:val="26"/>
          <w:lang w:bidi="hi-IN"/>
          <w14:ligatures w14:val="standardContextual"/>
        </w:rPr>
        <w:t>Paramyxoviridae</w:t>
      </w:r>
      <w:r w:rsidRPr="00C30501">
        <w:rPr>
          <w:bCs/>
          <w:kern w:val="2"/>
          <w:sz w:val="26"/>
          <w:szCs w:val="26"/>
          <w:lang w:bidi="hi-IN"/>
          <w14:ligatures w14:val="standardContextual"/>
        </w:rPr>
        <w:t xml:space="preserve">, chủng </w:t>
      </w:r>
      <w:r w:rsidRPr="00C30501">
        <w:rPr>
          <w:bCs/>
          <w:i/>
          <w:kern w:val="2"/>
          <w:sz w:val="26"/>
          <w:szCs w:val="26"/>
          <w:lang w:bidi="hi-IN"/>
          <w14:ligatures w14:val="standardContextual"/>
        </w:rPr>
        <w:t>Morbillivirus</w:t>
      </w:r>
      <w:r w:rsidRPr="00C30501">
        <w:rPr>
          <w:bCs/>
          <w:kern w:val="2"/>
          <w:sz w:val="26"/>
          <w:szCs w:val="26"/>
          <w:lang w:bidi="hi-IN"/>
          <w14:ligatures w14:val="standardContextual"/>
        </w:rPr>
        <w:t xml:space="preserve"> gây nên.</w:t>
      </w:r>
      <w:r w:rsidRPr="00C30501">
        <w:rPr>
          <w:kern w:val="2"/>
          <w:sz w:val="26"/>
          <w:szCs w:val="26"/>
          <w:lang w:bidi="hi-IN"/>
          <w14:ligatures w14:val="standardContextual"/>
        </w:rPr>
        <w:t xml:space="preserve">  Vi-rút có lớp vỏ lipid, vật chất di truyền là một phân tử đơn nhánh RNA không phân đoạn.  Vi-rút chỉ có 1 serotype huyết thanh.</w:t>
      </w:r>
    </w:p>
    <w:p w14:paraId="04052532"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Người là ký chủ tự nhiên duy nhất của bệnh sởi. Không có ổ chứa ở động vật hay sinh vật trung gian truyền bệnh.</w:t>
      </w:r>
    </w:p>
    <w:p w14:paraId="5470991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Vi-rút gây bệnh sởi lây lan như thế nào?</w:t>
      </w:r>
    </w:p>
    <w:p w14:paraId="7EAF2FAC"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Bệnh lây truyền thông qua các giọt nước bọt, dịch tiết vùng mũi họng của người nhiễm vi-rút sởi. </w:t>
      </w:r>
    </w:p>
    <w:p w14:paraId="21C4CB87"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Sau khi xâm nhập vào đường hô hấp, vi-rút sởi nhân lên tại tế bào mono và lympho của biểu mô hô hấp, sau đó khoảng 2-3 ngày vi-rút sẽ phóng thích vào máu lần 1 và đến các hạch bạch huyết vùng và hệ võng nội mô. Tại đây vi-rút tiếp tục nhân lên và phóng thích vào máu lần 2, xâm nhập vào các tế bào bạch cầu và các cơ quan trong cơ thể. Sự xâm nhập vào các tế bào lympho sẽ gây ra tình trạng ức chế làm suy giảm miễn dịch tế bào tạm thời trong giai đoạn đầu của bệnh sởi.</w:t>
      </w:r>
    </w:p>
    <w:p w14:paraId="15C0BF34"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Bệnh sởi là bệnh truyền nhiễm có khả năng lây lan cao với hệ số lây nhiễm cơ bản Ro =12 (tức là 1 người bị nhiễm sởi có thể lây bệnh cho trung bình 12 người khác chưa có miễn dịch với sởi). Sau khi tiếp xúc với người bị sởi, khả năng lây nhiễm có thể lên đến 90%. Không có người lành mang mầm bệnh. </w:t>
      </w:r>
    </w:p>
    <w:p w14:paraId="1E73FA78"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Do tính lây lan nhanh và mức độ cảm nhiễm cao, bệnh sởi có thể diễn tiến thành dịch. Chu kỳ dịch có thể từ 2-4 năm, khoảng thời gian này phụ thuộc vào độ phủ vắc-xin trong cộng đồng: nếu độ phủ cao thì khoảng thời gian này sẽ kéo dài ra và ngược lại. Ước tính độ bao phủ vắc-xin sởi cần đạt 95% để đạt được miễn dịch cộng đồng.</w:t>
      </w:r>
    </w:p>
    <w:p w14:paraId="625C997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Vi-rút sởi tồn tại bên ngoài cơ thể bao lâu?</w:t>
      </w:r>
    </w:p>
    <w:p w14:paraId="1579770E"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lastRenderedPageBreak/>
        <w:t xml:space="preserve">      Vi-rút tồn tại 34 giờ ở nhiệt độ phòng, vài ngày ở 12-15</w:t>
      </w:r>
      <w:r w:rsidRPr="00C30501">
        <w:rPr>
          <w:bCs/>
          <w:kern w:val="2"/>
          <w:sz w:val="26"/>
          <w:szCs w:val="26"/>
          <w:vertAlign w:val="superscript"/>
          <w:lang w:bidi="hi-IN"/>
          <w14:ligatures w14:val="standardContextual"/>
        </w:rPr>
        <w:t>0</w:t>
      </w:r>
      <w:r w:rsidRPr="00C30501">
        <w:rPr>
          <w:bCs/>
          <w:kern w:val="2"/>
          <w:sz w:val="26"/>
          <w:szCs w:val="26"/>
          <w:lang w:bidi="hi-IN"/>
          <w14:ligatures w14:val="standardContextual"/>
        </w:rPr>
        <w:t>C, 30 phút ở 56</w:t>
      </w:r>
      <w:r w:rsidRPr="00C30501">
        <w:rPr>
          <w:bCs/>
          <w:kern w:val="2"/>
          <w:sz w:val="26"/>
          <w:szCs w:val="26"/>
          <w:vertAlign w:val="superscript"/>
          <w:lang w:bidi="hi-IN"/>
          <w14:ligatures w14:val="standardContextual"/>
        </w:rPr>
        <w:t>0</w:t>
      </w:r>
      <w:r w:rsidRPr="00C30501">
        <w:rPr>
          <w:bCs/>
          <w:kern w:val="2"/>
          <w:sz w:val="26"/>
          <w:szCs w:val="26"/>
          <w:lang w:bidi="hi-IN"/>
          <w14:ligatures w14:val="standardContextual"/>
        </w:rPr>
        <w:t>C, nhiều ngày ở 36</w:t>
      </w:r>
      <w:r w:rsidRPr="00C30501">
        <w:rPr>
          <w:bCs/>
          <w:kern w:val="2"/>
          <w:sz w:val="26"/>
          <w:szCs w:val="26"/>
          <w:vertAlign w:val="superscript"/>
          <w:lang w:bidi="hi-IN"/>
          <w14:ligatures w14:val="standardContextual"/>
        </w:rPr>
        <w:t>0</w:t>
      </w:r>
      <w:r w:rsidRPr="00C30501">
        <w:rPr>
          <w:bCs/>
          <w:kern w:val="2"/>
          <w:sz w:val="26"/>
          <w:szCs w:val="26"/>
          <w:lang w:bidi="hi-IN"/>
          <w14:ligatures w14:val="standardContextual"/>
        </w:rPr>
        <w:t>C, trong 2 tuần ở 22</w:t>
      </w:r>
      <w:r w:rsidRPr="00C30501">
        <w:rPr>
          <w:bCs/>
          <w:kern w:val="2"/>
          <w:sz w:val="26"/>
          <w:szCs w:val="26"/>
          <w:vertAlign w:val="superscript"/>
          <w:lang w:bidi="hi-IN"/>
          <w14:ligatures w14:val="standardContextual"/>
        </w:rPr>
        <w:t>0</w:t>
      </w:r>
      <w:r w:rsidRPr="00C30501">
        <w:rPr>
          <w:bCs/>
          <w:kern w:val="2"/>
          <w:sz w:val="26"/>
          <w:szCs w:val="26"/>
          <w:lang w:bidi="hi-IN"/>
          <w14:ligatures w14:val="standardContextual"/>
        </w:rPr>
        <w:t>C, 5 năm ở -70</w:t>
      </w:r>
      <w:r w:rsidRPr="00C30501">
        <w:rPr>
          <w:bCs/>
          <w:kern w:val="2"/>
          <w:sz w:val="26"/>
          <w:szCs w:val="26"/>
          <w:vertAlign w:val="superscript"/>
          <w:lang w:bidi="hi-IN"/>
          <w14:ligatures w14:val="standardContextual"/>
        </w:rPr>
        <w:t>0</w:t>
      </w:r>
      <w:r w:rsidRPr="00C30501">
        <w:rPr>
          <w:bCs/>
          <w:kern w:val="2"/>
          <w:sz w:val="26"/>
          <w:szCs w:val="26"/>
          <w:lang w:bidi="hi-IN"/>
          <w14:ligatures w14:val="standardContextual"/>
        </w:rPr>
        <w:t>C. Chúng bị bất hoạt nhanh bởi chất tẩy rửa, ether và tia UV trong ánh sáng mặt trời.</w:t>
      </w:r>
    </w:p>
    <w:p w14:paraId="6FD9065C"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Bao lâu sau khi tiếp xúc với vi-rút sởi thì các triệu chứng sẽ xuất hiện?</w:t>
      </w:r>
    </w:p>
    <w:p w14:paraId="73D5F30D"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Thời gian từ lúc tiếp xúc với nguồn lây đến khi có triệu chứng thường từ 7-21 ngày (trung bình 10 ngày). Dấu hiệu đầu tiên thường là sốt, khoảng 2-3 ngày sau sốt sẽ xuất hiện ban sởi.</w:t>
      </w:r>
    </w:p>
    <w:p w14:paraId="71DA2ED5"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Các biểu hiện của bệnh sởi là gì?</w:t>
      </w:r>
    </w:p>
    <w:p w14:paraId="5A439DFC"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Biểu hiện của bệnh Sởi bao gồm sốt (thường là biểu hiện đầu tiên), sau đó là viêm long, sổ mũi, ho, đỏ mắt (viêm kết mạc mắt), chán ăn. Vào 2-3 ngày sau sốt, trong niêm mạc miệng bệnh nhân xuất hiện các hạt trắng nhỏ gọi là dấu hiệu Koplik, khá đặc hiệu và giúp chẩn đoán sởi, tuy nhiên các hạt này chỉ tồn tại 12-14 giờ. Sau khoảng 4 ngày, bệnh nhân sẽ phát ban sởi. </w:t>
      </w:r>
    </w:p>
    <w:p w14:paraId="6F10A915"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Vị trí ban xuất hiện đầu tiên là ở đường viền chân tóc, lan ra mặt cổ và sau đó là toàn thân.  Ban sởi thường xuất hiện 2-3 ngày sau sốt, kéo dài từ 5-6 ngày sau đó ban biến mất dần theo thứ tự đã nổi trên da và để lại các vết thâm da (vết vằn da hổ).</w:t>
      </w:r>
    </w:p>
    <w:p w14:paraId="6D3370FB"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Cần lưu ý là những người suy giảm miễn dịch khi mắc bệnh sởi có thể không xuất hiện ban sởi.</w:t>
      </w:r>
    </w:p>
    <w:p w14:paraId="69822BD1"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Bệnh sởi nghiêm trọng như thế nào?</w:t>
      </w:r>
    </w:p>
    <w:p w14:paraId="41D7DAA6"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Dù sởi là bệnh có thể khỏi và hồi phục hoàn toàn, có tới khoảng 30% trường hợp sởi có thể diễn tiến nặng với sự xuất hiện một hoặc nhiều biến chứng. Các biến chứng hay gặp nếu bệnh nhân nhiễm sởi là trẻ nhỏ &lt;5 tuổi, trẻ suy dinh dưỡng, thiếu vitamin A, người lớn, phụ nữ mang thai, người suy giảm miễn dịch. Ở một số nơi, tỷ lệ tử vong do sởi có thể lên đến 25%.</w:t>
      </w:r>
    </w:p>
    <w:p w14:paraId="10EBF776"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Các biến chứng của bệnh sởi? </w:t>
      </w:r>
    </w:p>
    <w:p w14:paraId="47812596"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Tiêu chảy là biến chứng hay gặp nhất (8% các trường hợp), đặc biệt ở trẻ nhỏ. </w:t>
      </w:r>
    </w:p>
    <w:p w14:paraId="408BBC6A"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Viêm tai giữa (7%).</w:t>
      </w:r>
    </w:p>
    <w:p w14:paraId="4BC80EF1"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Viêm phổi (6%): là biến chứng nặng, chiếm tới 60% các trường hợp tử vong do sởi</w:t>
      </w:r>
    </w:p>
    <w:p w14:paraId="54F2049F"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Viêm não cấp: xảy ra với tỷ lệ 1/1000 ca sởi. </w:t>
      </w:r>
    </w:p>
    <w:p w14:paraId="63A83621"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lastRenderedPageBreak/>
        <w:t xml:space="preserve">Viêm não xơ cứng bán cấp: hiếm gặp nhưng nặng. Đây tình trạng thoái hóa mô não biểu hiện bằng tình trạng co giật và suy giảm nhận thức hành vi, thường xuất hiện 7-10 năm sau khi bị sởi.  </w:t>
      </w:r>
    </w:p>
    <w:p w14:paraId="47317F2F"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Ngoài ra còn các biến chứng khác như mờ giác mạc, viêm thanh quản, suy dinh dưỡng nặng.</w:t>
      </w:r>
    </w:p>
    <w:p w14:paraId="50E8F6D4" w14:textId="77777777" w:rsidR="00E6788C" w:rsidRPr="00C30501" w:rsidRDefault="00E6788C" w:rsidP="00EB1983">
      <w:pPr>
        <w:pStyle w:val="ListParagraph"/>
        <w:numPr>
          <w:ilvl w:val="0"/>
          <w:numId w:val="50"/>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Đối với phụ nữ mang thai, việc nhiễm sởi sẽ gây ảnh hưởng nghiêm trọng đến sức khỏe của mẹ và thai nhi: do thai phụ sức đề kháng thường giảm, nên khi mắc sởi thì dễ diễn tiến bệnh nặng hơn. Đối với thai nhi, dù không có bằng chứng về việc phơi nhiễm sởi gây dị tật bẩm sinh cho thai, nhưng mẹ bị nhiễm sởi sẽ tăng nguy cơ sẩy thai, sanh non, sanh nhẹ cân,… Mẹ bị sởi thời điểm chuyển dạ có khả năng lây cho con. Trẻ sơ sinh bị sởi thường có biểu hiện bệnh sởi từ trung bình đến nặng.</w:t>
      </w:r>
    </w:p>
    <w:p w14:paraId="14520B2B"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Ai có nguy cơ mắc bệnh sởi?</w:t>
      </w:r>
    </w:p>
    <w:p w14:paraId="2A833688" w14:textId="77777777" w:rsidR="00E6788C" w:rsidRPr="00C30501" w:rsidRDefault="00E6788C" w:rsidP="00EF67FB">
      <w:pPr>
        <w:spacing w:after="0" w:line="360" w:lineRule="auto"/>
        <w:ind w:left="270"/>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Tất cả những người chưa có miễn dịch với sởi đều có nguy cơ mắc bệnh sởi.</w:t>
      </w:r>
    </w:p>
    <w:p w14:paraId="06CFC4F2"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Một người bệnh sởi có khả năng lây bệnh trong bao lâu?</w:t>
      </w:r>
    </w:p>
    <w:p w14:paraId="6BC31A9B"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Bệnh sởi lây truyền trong khoảng thời gian 4 ngày trước phát ban và 4-5 ngày sau khi phát ban. Trong đó giai đoạn viêm long là giai đoạn lây lan mạnh nhất.</w:t>
      </w:r>
    </w:p>
    <w:p w14:paraId="36E089F8"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Cs/>
          <w:kern w:val="2"/>
          <w:sz w:val="26"/>
          <w:szCs w:val="26"/>
          <w:lang w:bidi="hi-IN"/>
          <w14:ligatures w14:val="standardContextual"/>
        </w:rPr>
        <w:t xml:space="preserve"> </w:t>
      </w:r>
      <w:r w:rsidRPr="00C30501">
        <w:rPr>
          <w:b/>
          <w:bCs/>
          <w:kern w:val="2"/>
          <w:sz w:val="26"/>
          <w:szCs w:val="26"/>
          <w:lang w:bidi="hi-IN"/>
          <w14:ligatures w14:val="standardContextual"/>
        </w:rPr>
        <w:t>Tôi nên làm gì nếu tôi nghĩ rằng mình đã tiếp xúc với vi-rút sởi?</w:t>
      </w:r>
    </w:p>
    <w:p w14:paraId="5F19CB07"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Nếu nghi ngờ mình vừa tiếp xúc với nguồn lây sởi, bạn cần đến gặp nhân viên y tế. Trong trường hợp bạn chưa có miễn dịch với sởi và bạn đến sớm trong vòng 72 giờ sau phơi nhiễm, bạn sẽ được tiêm ngừa vắc-xin sởi dự phòng. Việc tiêm dự phòng lúc này có thể bảo vệ kịp thời bạn không bị mắc sởi, hoặc nếu bị lây thì bệnh cũng sẽ nhẹ hơn.          Trong trường hợp bạn đến sau 3 ngày nhưng trước 6 ngày tính từ lúc tiếp xúc với nguồn lây sởi hoặc bạn là người suy giảm miễn dịch nặng, thai phụ, việc tiêm huyết thanh dự phòng sẽ được chỉ định.</w:t>
      </w:r>
    </w:p>
    <w:p w14:paraId="7B8EC6D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Khi nghi ngờ bị bệnh sởi, tôi nên làm gì?</w:t>
      </w:r>
    </w:p>
    <w:p w14:paraId="2F705877" w14:textId="77777777" w:rsidR="00E6788C" w:rsidRPr="00C30501" w:rsidRDefault="00E6788C" w:rsidP="00EF67FB">
      <w:pPr>
        <w:spacing w:after="0" w:line="360" w:lineRule="auto"/>
        <w:ind w:left="180"/>
        <w:jc w:val="both"/>
        <w:rPr>
          <w:bCs/>
          <w:kern w:val="2"/>
          <w:sz w:val="26"/>
          <w:szCs w:val="26"/>
          <w:lang w:bidi="hi-IN"/>
          <w14:ligatures w14:val="standardContextual"/>
        </w:rPr>
      </w:pPr>
      <w:r w:rsidRPr="00C30501">
        <w:rPr>
          <w:bCs/>
          <w:kern w:val="2"/>
          <w:sz w:val="26"/>
          <w:szCs w:val="26"/>
          <w:lang w:bidi="hi-IN"/>
          <w14:ligatures w14:val="standardContextual"/>
        </w:rPr>
        <w:t xml:space="preserve">     Trong trường hợp bạn có các triệu chứng nghi ngờ nhiễm sởi (sốt, viêm hô hấp, viêm kết mạc, phát ban) và/ hoặc có tiền căn tiếp xúc với nguồn lây sởi, bạn cần đến cơ sở y tế để được tư vấn và điều trị phù hợp.</w:t>
      </w:r>
    </w:p>
    <w:p w14:paraId="03FEA606" w14:textId="77777777" w:rsidR="00E6788C" w:rsidRPr="00C30501" w:rsidRDefault="00E6788C" w:rsidP="00EF67FB">
      <w:pPr>
        <w:spacing w:after="0" w:line="360" w:lineRule="auto"/>
        <w:ind w:left="180" w:firstLine="387"/>
        <w:contextualSpacing/>
        <w:jc w:val="both"/>
        <w:rPr>
          <w:bCs/>
          <w:kern w:val="2"/>
          <w:sz w:val="26"/>
          <w:szCs w:val="26"/>
          <w:lang w:bidi="hi-IN"/>
          <w14:ligatures w14:val="standardContextual"/>
        </w:rPr>
      </w:pPr>
      <w:r w:rsidRPr="00C30501">
        <w:rPr>
          <w:bCs/>
          <w:kern w:val="2"/>
          <w:sz w:val="26"/>
          <w:szCs w:val="26"/>
          <w:lang w:bidi="hi-IN"/>
          <w14:ligatures w14:val="standardContextual"/>
        </w:rPr>
        <w:lastRenderedPageBreak/>
        <w:t>Sởi được chẩn đoán dựa trên triệu chứng bệnh, tiền căn tiếp xúc với nguồn lây sởi, và xét nghiệm huyết thanh tìm kháng thể IgM sởi dương tính hoặc PCR bệnh phẩm vùng mũi họng dương tính.</w:t>
      </w:r>
    </w:p>
    <w:p w14:paraId="5B33F105" w14:textId="77777777" w:rsidR="00E6788C" w:rsidRPr="00C30501" w:rsidRDefault="00E6788C" w:rsidP="00EF67FB">
      <w:pPr>
        <w:spacing w:after="0" w:line="360" w:lineRule="auto"/>
        <w:ind w:left="180"/>
        <w:jc w:val="both"/>
        <w:rPr>
          <w:bCs/>
          <w:kern w:val="2"/>
          <w:sz w:val="26"/>
          <w:szCs w:val="26"/>
          <w:lang w:bidi="hi-IN"/>
          <w14:ligatures w14:val="standardContextual"/>
        </w:rPr>
      </w:pPr>
      <w:r w:rsidRPr="00C30501">
        <w:rPr>
          <w:bCs/>
          <w:kern w:val="2"/>
          <w:sz w:val="26"/>
          <w:szCs w:val="26"/>
          <w:lang w:bidi="hi-IN"/>
          <w14:ligatures w14:val="standardContextual"/>
        </w:rPr>
        <w:t xml:space="preserve">    Đối với bệnh sởi, không có điều trị đặc hiệu. Điều trị nâng đỡ là chủ yếu: bệnh nhân nên nghỉ ngơi, uống đủ nước và hạ sốt. Trẻ em sẽ được chỉ định uống vitamin A. </w:t>
      </w:r>
    </w:p>
    <w:p w14:paraId="72B23989" w14:textId="77777777" w:rsidR="00E6788C" w:rsidRPr="00C30501" w:rsidRDefault="00E6788C" w:rsidP="00EF67FB">
      <w:pPr>
        <w:spacing w:after="0" w:line="360" w:lineRule="auto"/>
        <w:ind w:left="180"/>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Trong trường hợp có biến chứng, bệnh nhân sẽ được nhập viện để theo dõi sát và điều trị tích cực.  </w:t>
      </w:r>
    </w:p>
    <w:p w14:paraId="3A562C1D" w14:textId="77777777" w:rsidR="00E6788C" w:rsidRPr="00C30501" w:rsidRDefault="00E6788C" w:rsidP="00EF67FB">
      <w:pPr>
        <w:spacing w:after="0" w:line="360" w:lineRule="auto"/>
        <w:ind w:left="180"/>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Do sởi là bệnh truyền nhiễm có khả năng lây lan cao tạo thành dịch, người mắc bệnh sởi cần được cách ly tại nhà hoặc bệnh viện để tránh việc lây cho những người chưa có miễn dịch với sởi. Thời gian cách ly được tính từ lúc nghi sởi đến tối thiểu 4 ngày sau khi phát ban.</w:t>
      </w:r>
    </w:p>
    <w:p w14:paraId="16E72B61"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Cs/>
          <w:kern w:val="2"/>
          <w:sz w:val="26"/>
          <w:szCs w:val="26"/>
          <w:lang w:bidi="hi-IN"/>
          <w14:ligatures w14:val="standardContextual"/>
        </w:rPr>
        <w:t xml:space="preserve"> </w:t>
      </w:r>
      <w:r w:rsidRPr="00C30501">
        <w:rPr>
          <w:b/>
          <w:bCs/>
          <w:kern w:val="2"/>
          <w:sz w:val="26"/>
          <w:szCs w:val="26"/>
          <w:lang w:bidi="hi-IN"/>
          <w14:ligatures w14:val="standardContextual"/>
        </w:rPr>
        <w:t>Một người đã từng bị sởi rồi thì có bị sởi lại nữa không?</w:t>
      </w:r>
    </w:p>
    <w:p w14:paraId="3D77EFB8"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Sau khi bị bệnh sởi/ chích ngừa đủ liệu trình vắc-xin chứa thành phần sởi, cơ thể sẽ có miễn dịch chống lại bệnh sởi và miễn dịch này kéo dài suốt đời nhờ “trí nhớ miễn dịch” của các tế bào lympho trong cơ thể. Cho nên, hầu hết những người đã từng bị bệnh sởi sẽ không bị bệnh sởi lần thứ 2, và chích ngừa đủ liệu trình sởi cũng sẽ không bị mắc sởi. Tuy nhiên có ghi nhận 1 số ít trường hợp vẫn bị mắc sởi lần 2, xảy ra trên người bị suy giảm hệ thống miễn dịch.</w:t>
      </w:r>
    </w:p>
    <w:p w14:paraId="3D344A9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Bệnh sởi có thể phòng tránh được không? </w:t>
      </w:r>
    </w:p>
    <w:p w14:paraId="1A1F9B5E"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Tiêm ngừa vắc-xin là cách phòng bệnh chủ động và hiệu quả nhất.</w:t>
      </w:r>
    </w:p>
    <w:p w14:paraId="49982450" w14:textId="77777777" w:rsidR="00E6788C" w:rsidRPr="00C30501" w:rsidRDefault="00E6788C" w:rsidP="00EF67FB">
      <w:pPr>
        <w:shd w:val="clear" w:color="auto" w:fill="FFFFFF"/>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      Ngoài ra, có thể phòng ngừa lây nhiễm sởi bằng các cách sau:</w:t>
      </w:r>
    </w:p>
    <w:p w14:paraId="6CB5EF9F" w14:textId="77777777" w:rsidR="00E6788C" w:rsidRPr="00C30501" w:rsidRDefault="00E6788C" w:rsidP="00EB1983">
      <w:pPr>
        <w:numPr>
          <w:ilvl w:val="0"/>
          <w:numId w:val="49"/>
        </w:numPr>
        <w:shd w:val="clear" w:color="auto" w:fill="FFFFFF"/>
        <w:spacing w:after="0" w:line="360" w:lineRule="auto"/>
        <w:ind w:left="720"/>
        <w:jc w:val="both"/>
        <w:rPr>
          <w:bCs/>
          <w:kern w:val="2"/>
          <w:sz w:val="26"/>
          <w:szCs w:val="26"/>
          <w:lang w:bidi="hi-IN"/>
          <w14:ligatures w14:val="standardContextual"/>
        </w:rPr>
      </w:pPr>
      <w:r w:rsidRPr="00C30501">
        <w:rPr>
          <w:bCs/>
          <w:kern w:val="2"/>
          <w:sz w:val="26"/>
          <w:szCs w:val="26"/>
          <w:lang w:bidi="hi-IN"/>
          <w14:ligatures w14:val="standardContextual"/>
        </w:rPr>
        <w:t>Giữ vệ sinh cá nhân, rửa tay thường xuyên với xà phòng và nước.</w:t>
      </w:r>
    </w:p>
    <w:p w14:paraId="1AB68972" w14:textId="77777777" w:rsidR="00E6788C" w:rsidRPr="00C30501" w:rsidRDefault="00E6788C" w:rsidP="00EB1983">
      <w:pPr>
        <w:numPr>
          <w:ilvl w:val="0"/>
          <w:numId w:val="49"/>
        </w:numPr>
        <w:shd w:val="clear" w:color="auto" w:fill="FFFFFF"/>
        <w:spacing w:after="0" w:line="360" w:lineRule="auto"/>
        <w:ind w:left="720"/>
        <w:jc w:val="both"/>
        <w:rPr>
          <w:bCs/>
          <w:kern w:val="2"/>
          <w:sz w:val="26"/>
          <w:szCs w:val="26"/>
          <w:lang w:bidi="hi-IN"/>
          <w14:ligatures w14:val="standardContextual"/>
        </w:rPr>
      </w:pPr>
      <w:r w:rsidRPr="00C30501">
        <w:rPr>
          <w:bCs/>
          <w:kern w:val="2"/>
          <w:sz w:val="26"/>
          <w:szCs w:val="26"/>
          <w:lang w:bidi="hi-IN"/>
          <w14:ligatures w14:val="standardContextual"/>
        </w:rPr>
        <w:t>Ở các nơi công cộng, cần đeo khẩu trang, không dùng tay chạm vào mắt, mũi, miệng sau khi tiếp xúc với các bề mặt đồ vật. Che mũi miệng khi ho, hắt hơi để tránh lây truyền bệnh.</w:t>
      </w:r>
    </w:p>
    <w:p w14:paraId="67C3966E" w14:textId="77777777" w:rsidR="00E6788C" w:rsidRPr="00C30501" w:rsidRDefault="00E6788C" w:rsidP="00EB1983">
      <w:pPr>
        <w:numPr>
          <w:ilvl w:val="0"/>
          <w:numId w:val="49"/>
        </w:numPr>
        <w:shd w:val="clear" w:color="auto" w:fill="FFFFFF"/>
        <w:spacing w:after="0" w:line="360" w:lineRule="auto"/>
        <w:ind w:left="720"/>
        <w:jc w:val="both"/>
        <w:rPr>
          <w:bCs/>
          <w:kern w:val="2"/>
          <w:sz w:val="26"/>
          <w:szCs w:val="26"/>
          <w:lang w:bidi="hi-IN"/>
          <w14:ligatures w14:val="standardContextual"/>
        </w:rPr>
      </w:pPr>
      <w:r w:rsidRPr="00C30501">
        <w:rPr>
          <w:bCs/>
          <w:kern w:val="2"/>
          <w:sz w:val="26"/>
          <w:szCs w:val="26"/>
          <w:lang w:bidi="hi-IN"/>
          <w14:ligatures w14:val="standardContextual"/>
        </w:rPr>
        <w:t>Ở các nơi tập trung đông người (trường học, ký túc xá, khu quân đội,…) cần được vệ sinh sạch sẽ thường xuyên, đặc biệt là các bề mặt tiếp xúc (bàn, ghế, tay nắm cửa,…) vì đây là nguồn lây gián tiếp nếu các bề mặt này dính các chất tiết chứa vi-rút sởi.</w:t>
      </w:r>
    </w:p>
    <w:p w14:paraId="556EE6C1" w14:textId="77777777" w:rsidR="00E6788C" w:rsidRPr="00C30501" w:rsidRDefault="00E6788C" w:rsidP="00EB1983">
      <w:pPr>
        <w:numPr>
          <w:ilvl w:val="0"/>
          <w:numId w:val="49"/>
        </w:numPr>
        <w:shd w:val="clear" w:color="auto" w:fill="FFFFFF"/>
        <w:spacing w:after="0" w:line="360" w:lineRule="auto"/>
        <w:ind w:left="720"/>
        <w:jc w:val="both"/>
        <w:rPr>
          <w:bCs/>
          <w:kern w:val="2"/>
          <w:sz w:val="26"/>
          <w:szCs w:val="26"/>
          <w:lang w:bidi="hi-IN"/>
          <w14:ligatures w14:val="standardContextual"/>
        </w:rPr>
      </w:pPr>
      <w:r w:rsidRPr="00C30501">
        <w:rPr>
          <w:bCs/>
          <w:kern w:val="2"/>
          <w:sz w:val="26"/>
          <w:szCs w:val="26"/>
          <w:lang w:bidi="hi-IN"/>
          <w14:ligatures w14:val="standardContextual"/>
        </w:rPr>
        <w:lastRenderedPageBreak/>
        <w:t>Người bị bệnh sởi cần tự cách ly bản thân trong thời gian quy định để tránh lây nhiễm cho người khác.</w:t>
      </w:r>
    </w:p>
    <w:p w14:paraId="1A97706D"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Cs/>
          <w:kern w:val="2"/>
          <w:sz w:val="26"/>
          <w:szCs w:val="26"/>
          <w:lang w:bidi="hi-IN"/>
          <w14:ligatures w14:val="standardContextual"/>
        </w:rPr>
        <w:t xml:space="preserve"> </w:t>
      </w:r>
      <w:r w:rsidRPr="00C30501">
        <w:rPr>
          <w:b/>
          <w:bCs/>
          <w:kern w:val="2"/>
          <w:sz w:val="26"/>
          <w:szCs w:val="26"/>
          <w:lang w:bidi="hi-IN"/>
          <w14:ligatures w14:val="standardContextual"/>
        </w:rPr>
        <w:t>Lịch tiêm ngừa sởi như thế nào?</w:t>
      </w:r>
    </w:p>
    <w:p w14:paraId="3EC0D82B" w14:textId="77777777" w:rsidR="00E6788C" w:rsidRPr="00C30501" w:rsidRDefault="00E6788C" w:rsidP="00EF67FB">
      <w:p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      Theo khuyến cáo của Hội Y học dự phòng Việt Nam:</w:t>
      </w:r>
    </w:p>
    <w:p w14:paraId="0731C9E8" w14:textId="77777777" w:rsidR="00E6788C" w:rsidRPr="00C30501" w:rsidRDefault="00E6788C" w:rsidP="00EB1983">
      <w:pPr>
        <w:numPr>
          <w:ilvl w:val="0"/>
          <w:numId w:val="51"/>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Đối với vắc-xin sởi: ở trẻ em khuyến cáo tiêm 2 liều.</w:t>
      </w:r>
    </w:p>
    <w:p w14:paraId="1C1B8C6B" w14:textId="77777777" w:rsidR="00E6788C" w:rsidRPr="00C30501" w:rsidRDefault="00E6788C" w:rsidP="00EB1983">
      <w:pPr>
        <w:numPr>
          <w:ilvl w:val="0"/>
          <w:numId w:val="52"/>
        </w:num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Ở vùng có tỷ lệ mắc sởi cao (như Việt Nam), WHO khuyến cáo tiêm liều đầu lúc trẻ 9 tháng tuổi (vắc-xin Sởi trong TCMR) và liều thứ 2 lúc trẻ 12 tháng tuổi (vắc-xin Sởi- Rubella MR hoặc Sởi-Quai bị-Rubella MMR), với khoảng cách tối thiểu giữa 2 liều là 28 ngày. </w:t>
      </w:r>
    </w:p>
    <w:p w14:paraId="67E6B51E" w14:textId="77777777" w:rsidR="00E6788C" w:rsidRPr="00C30501" w:rsidRDefault="00E6788C" w:rsidP="00EB1983">
      <w:pPr>
        <w:numPr>
          <w:ilvl w:val="0"/>
          <w:numId w:val="52"/>
        </w:num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Ở quốc gia có tỷ lệ mắc sởi thấp, liều sởi đầu có thể tiêm lúc 12-15 tháng tuổi, thời điểm tiêm liều 2 sẽ tùy vào từng quốc gia, miễn sao đạt tỷ lệ phủ liều 2 cao nhất  </w:t>
      </w:r>
    </w:p>
    <w:p w14:paraId="18BF2E58" w14:textId="77777777" w:rsidR="00E6788C" w:rsidRPr="00C30501" w:rsidRDefault="00E6788C" w:rsidP="00EB1983">
      <w:pPr>
        <w:numPr>
          <w:ilvl w:val="0"/>
          <w:numId w:val="52"/>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Trong một số trường hợp trẻ được tiêm vắc-xin có thành phần Sởi trước 9 tháng tuổi (có dịch, trẻ du lịch đến vùng dịch), trẻ cần được tiêm nhắc 2 liều Sởi nữa, cách nhau tối thiểu 28 ngày.</w:t>
      </w:r>
    </w:p>
    <w:p w14:paraId="7961B5C4" w14:textId="77777777" w:rsidR="00E6788C" w:rsidRPr="00C30501" w:rsidRDefault="00E6788C" w:rsidP="00EB1983">
      <w:pPr>
        <w:numPr>
          <w:ilvl w:val="0"/>
          <w:numId w:val="51"/>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Đối với vắc-xin Sởi- Quai bị- Rubella: </w:t>
      </w:r>
    </w:p>
    <w:p w14:paraId="34870B34" w14:textId="77777777" w:rsidR="00E6788C" w:rsidRPr="00C30501" w:rsidRDefault="00E6788C" w:rsidP="00EB1983">
      <w:pPr>
        <w:numPr>
          <w:ilvl w:val="0"/>
          <w:numId w:val="53"/>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Trẻ em khuyến cáo tiêm 2 liều, liều đầu lúc trẻ 12 tháng tuổi, liều thứ 2 lúc trẻ 4-6 tuổi hoặc cách liều đầu tối thiểu 28 ngày. Trong một số trường hợp trẻ được tiêm vắc-xin có thành phần Sởi trước 9 tháng tuổi (có dịch, trẻ du lịch đến vùng dịch), trẻ cần được tiêm nhắc 2 liều Sởi nữa, cách nhau tối thiểu 28 ngày.</w:t>
      </w:r>
    </w:p>
    <w:p w14:paraId="3BC58C0E" w14:textId="77777777" w:rsidR="00E6788C" w:rsidRPr="00C30501" w:rsidRDefault="00E6788C" w:rsidP="00EB1983">
      <w:pPr>
        <w:numPr>
          <w:ilvl w:val="0"/>
          <w:numId w:val="53"/>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Người lớn ≥ 18 tuổi: 1-2 liều.</w:t>
      </w:r>
    </w:p>
    <w:p w14:paraId="249AB779" w14:textId="77777777" w:rsidR="00E6788C" w:rsidRPr="00C30501" w:rsidRDefault="00E6788C" w:rsidP="00EB1983">
      <w:pPr>
        <w:numPr>
          <w:ilvl w:val="0"/>
          <w:numId w:val="53"/>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Theo khuyến cáo của Trung tâm kiểm soát và phòng ngừa dịch bệnh CDC Hoa Kỳ, Uỷ ban Tư vấn về thực hành tiêm chủng – ACIP, người lớn có nguy cơ phơi nhiễm cao (nhân viên y tế, người đi du lịch, sinh viên đại học- sau đại học ở cơ sở nội trú,…): 2 liều cách nhau tối thiểu 28 ngày.</w:t>
      </w:r>
    </w:p>
    <w:p w14:paraId="5E7D743F" w14:textId="77777777" w:rsidR="00E6788C" w:rsidRPr="00C30501" w:rsidRDefault="00E6788C" w:rsidP="00EB1983">
      <w:pPr>
        <w:numPr>
          <w:ilvl w:val="0"/>
          <w:numId w:val="53"/>
        </w:num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Đối với phụ nữ trong độ tuổi sinh đẻ: 1-2 liều. Vì lo lắng các nguy cơ tiềm tàng cho thai nhi khi mẹ tiêm ngừa vắc-xin sống, khách hàng nữ sau tiêm ngừa Sởi- quai bị- rubella cần ngừa thai ít nhất là 1-3 tháng sau tiêm.</w:t>
      </w:r>
    </w:p>
    <w:p w14:paraId="0DE1862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Các dạng vắc-xin của bệnh sởi?</w:t>
      </w:r>
    </w:p>
    <w:p w14:paraId="1FE55EC4"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lastRenderedPageBreak/>
        <w:t xml:space="preserve">      Vắc-xin sởi đơn, hoặc vắc-xin chứa thành phần sởi (MR, MMR, hoặc MMRV-hiện chưa có tại Việt Nam) là vắc-xin sống giảm độc lực, chứa vi-rút sởi sống đã được làm yếu đi.</w:t>
      </w:r>
    </w:p>
    <w:p w14:paraId="3D7146B1"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Ai cần tiêm ngừa sởi?</w:t>
      </w:r>
    </w:p>
    <w:p w14:paraId="3DB1C4B3"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Tất cả trẻ em, thanh thiếu niên, người lớn nếu chưa có miễn dịch với sởi và không có chống chỉ định tiêm ngừa thì đều có thể tiêm ngừa vắc-xin sởi. </w:t>
      </w:r>
    </w:p>
    <w:p w14:paraId="67D3DD0B"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Hiệu quả của vắc-xin sởi như thế nào? </w:t>
      </w:r>
    </w:p>
    <w:p w14:paraId="45D3DCEA" w14:textId="77777777" w:rsidR="00E6788C" w:rsidRPr="00C30501" w:rsidRDefault="00E6788C" w:rsidP="00EF67FB">
      <w:pPr>
        <w:spacing w:after="0" w:line="360" w:lineRule="auto"/>
        <w:ind w:firstLine="360"/>
        <w:contextualSpacing/>
        <w:jc w:val="both"/>
        <w:rPr>
          <w:bCs/>
          <w:kern w:val="2"/>
          <w:sz w:val="26"/>
          <w:szCs w:val="26"/>
          <w:lang w:bidi="hi-IN"/>
          <w14:ligatures w14:val="standardContextual"/>
        </w:rPr>
      </w:pPr>
      <w:r w:rsidRPr="00C30501">
        <w:rPr>
          <w:bCs/>
          <w:kern w:val="2"/>
          <w:sz w:val="26"/>
          <w:szCs w:val="26"/>
          <w:lang w:bidi="hi-IN"/>
          <w14:ligatures w14:val="standardContextual"/>
        </w:rPr>
        <w:t>Do Việt Nam là nơi có tần suất lưu hành bệnh sởi cao, liều vaccine sởi đầu tiên được khuyến cáo lúc trẻ 9 tháng tuổi. Một số nghiên cứu cho thấy khả năng chuyển đổi huyết thanh của vaccine sởi đơn là khoảng 94,7%. Những trẻ không tạo được kháng thể sau mũi ngừa sởi đầu tiên lúc 9</w:t>
      </w:r>
      <w:r w:rsidRPr="00C30501">
        <w:rPr>
          <w:bCs/>
          <w:kern w:val="2"/>
          <w:sz w:val="26"/>
          <w:szCs w:val="26"/>
          <w:vertAlign w:val="superscript"/>
          <w:lang w:bidi="hi-IN"/>
          <w14:ligatures w14:val="standardContextual"/>
        </w:rPr>
        <w:t>th</w:t>
      </w:r>
      <w:r w:rsidRPr="00C30501">
        <w:rPr>
          <w:bCs/>
          <w:kern w:val="2"/>
          <w:sz w:val="26"/>
          <w:szCs w:val="26"/>
          <w:lang w:bidi="hi-IN"/>
          <w14:ligatures w14:val="standardContextual"/>
        </w:rPr>
        <w:t>, khi được tiêm nhắc lần 2 bằng vắc- xin Sởi- Rubella MRVAC thì tất cả những trẻ này đều đạt được sự chuyển đổi huyết thanh. Như vậy, lịch tiêm ngừa sởi theo TCMR là hoàn toàn phù hợp với tình hình lưu hành bệnh sởi cao tại Việt Nam, giúp trẻ có được sự bảo vệ sớm nhất, và việc tiêm nhắc mũi 2 có vai trò giúp những trẻ chưa tạo được miễn dịch với sởi sau mũi đầu sẽ tạo được miễn dịch sau liều thứ 2. Rất hiếm trường hợp không tạo được kháng thể sau tiêm ngừa đủ 2 mũi sởi.</w:t>
      </w:r>
    </w:p>
    <w:p w14:paraId="6BCEE8C1" w14:textId="77777777" w:rsidR="00E6788C" w:rsidRPr="00C30501" w:rsidRDefault="00E6788C" w:rsidP="00EF67FB">
      <w:pPr>
        <w:spacing w:after="0" w:line="360" w:lineRule="auto"/>
        <w:ind w:firstLine="360"/>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Khả năng bảo vệ của vắc-xin MMR đối với sởi sau mũi tiêm đầu là khoảng 93% , sau mũi tiêm thứ 2 là 97% </w:t>
      </w:r>
    </w:p>
    <w:p w14:paraId="7BC41597" w14:textId="77777777" w:rsidR="00E6788C" w:rsidRPr="00C30501" w:rsidRDefault="00E6788C" w:rsidP="00EF67FB">
      <w:pPr>
        <w:spacing w:after="0" w:line="360" w:lineRule="auto"/>
        <w:ind w:firstLine="360"/>
        <w:contextualSpacing/>
        <w:jc w:val="both"/>
        <w:rPr>
          <w:bCs/>
          <w:kern w:val="2"/>
          <w:sz w:val="26"/>
          <w:szCs w:val="26"/>
          <w:lang w:bidi="hi-IN"/>
          <w14:ligatures w14:val="standardContextual"/>
        </w:rPr>
      </w:pPr>
      <w:bookmarkStart w:id="17" w:name="_Hlk160606045"/>
      <w:r w:rsidRPr="00C30501">
        <w:rPr>
          <w:bCs/>
          <w:kern w:val="2"/>
          <w:sz w:val="26"/>
          <w:szCs w:val="26"/>
          <w:lang w:bidi="hi-IN"/>
          <w14:ligatures w14:val="standardContextual"/>
        </w:rPr>
        <w:t>Ngoài ra, hiện trên thế giới còn có vắc-xin MMRV phòng ngừa 4 bệnh Sởi-quai bị- Rubella- Thủy đậu được cấp phép sử dụng cho trẻ em từ 1-12 tuổi (vắc- xin này hiện chưa có tại Việt Nam). Khả năng đạt chuyển đổi huyết thanh của MMRV đã được chứng minh là không hề thua kém vắc xin MMR và vắc-xin Thủy đậu đơn lẻ.</w:t>
      </w:r>
    </w:p>
    <w:bookmarkEnd w:id="17"/>
    <w:p w14:paraId="2C7D4E33" w14:textId="77777777" w:rsidR="00E6788C" w:rsidRPr="00C30501" w:rsidRDefault="00E6788C" w:rsidP="00EB1983">
      <w:pPr>
        <w:pStyle w:val="ListParagraph"/>
        <w:numPr>
          <w:ilvl w:val="0"/>
          <w:numId w:val="48"/>
        </w:numPr>
        <w:spacing w:line="360" w:lineRule="auto"/>
        <w:jc w:val="both"/>
        <w:rPr>
          <w:b/>
          <w:bCs/>
          <w:kern w:val="2"/>
          <w:sz w:val="26"/>
          <w:szCs w:val="26"/>
          <w:lang w:bidi="hi-IN"/>
          <w14:ligatures w14:val="standardContextual"/>
        </w:rPr>
      </w:pPr>
      <w:r w:rsidRPr="00C30501">
        <w:rPr>
          <w:b/>
          <w:bCs/>
          <w:kern w:val="2"/>
          <w:sz w:val="26"/>
          <w:szCs w:val="26"/>
          <w:lang w:bidi="hi-IN"/>
          <w14:ligatures w14:val="standardContextual"/>
        </w:rPr>
        <w:t>Vắc-xin sởi có an toàn không?</w:t>
      </w:r>
    </w:p>
    <w:p w14:paraId="5E2DB63E"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Vắc-xin sởi đã được dùng rộng rãi trên toàn thế giới, đóng vai trò quan trọng trong việc bảo vệ con người chống lại bệnh sởi. Hàng trăm triệu liều vắc-xin chứa  thành phần sởi đã được sử dụng, và các kết quả thống kê và nghiên cứu cho thấy đây là vắc-xin rất an toàn và hiệu quả. </w:t>
      </w:r>
    </w:p>
    <w:p w14:paraId="1AB55FD0" w14:textId="77777777" w:rsidR="00E6788C" w:rsidRPr="00C30501" w:rsidRDefault="00E6788C" w:rsidP="00EB1983">
      <w:pPr>
        <w:numPr>
          <w:ilvl w:val="0"/>
          <w:numId w:val="48"/>
        </w:numPr>
        <w:spacing w:after="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Các phản ứng sau tiêm ngừa vắc xin sởi có thể gặp? </w:t>
      </w:r>
    </w:p>
    <w:p w14:paraId="3B2968A2"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Sốt: hay gặp nhất, khoảng 5-15% người được tiêm ngừa.</w:t>
      </w:r>
    </w:p>
    <w:p w14:paraId="3E9FDFED"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lastRenderedPageBreak/>
        <w:t>Sẩn hồng ban: (5%): nhẹ, thoáng qua, tự hồi phục.</w:t>
      </w:r>
    </w:p>
    <w:p w14:paraId="165E4F1B"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Sốt và sẩn hồng ban có thể gặp sau tiêm ngừa sởi từ 7-12 ngày.</w:t>
      </w:r>
    </w:p>
    <w:p w14:paraId="3B0D87A4"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Sưng đỏ đau tại vị trí tiêm ngừa</w:t>
      </w:r>
    </w:p>
    <w:p w14:paraId="11196756"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Giảm tiểu cầu: (1/30000-40000 ca): thoáng qua và thường không đe dọa tính mạng.</w:t>
      </w:r>
    </w:p>
    <w:p w14:paraId="169E1008"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Các phản ứng nặng khác: shock phản vệ, bệnh lý não, điếc rất hiếm gặp.</w:t>
      </w:r>
    </w:p>
    <w:p w14:paraId="48D9C8D0"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bCs/>
          <w:kern w:val="2"/>
          <w:sz w:val="26"/>
          <w:szCs w:val="26"/>
          <w:lang w:bidi="hi-IN"/>
          <w14:ligatures w14:val="standardContextual"/>
        </w:rPr>
        <w:t xml:space="preserve">Ngoài ra, khi tiêm vắc xin sởi- rubella, </w:t>
      </w:r>
      <w:r w:rsidRPr="00C30501">
        <w:rPr>
          <w:kern w:val="2"/>
          <w:sz w:val="26"/>
          <w:szCs w:val="26"/>
          <w:lang w:bidi="hi-IN"/>
          <w14:ligatures w14:val="standardContextual"/>
        </w:rPr>
        <w:t xml:space="preserve">ở phụ nữ trưởng thành </w:t>
      </w:r>
      <w:r w:rsidRPr="00C30501">
        <w:rPr>
          <w:bCs/>
          <w:kern w:val="2"/>
          <w:sz w:val="26"/>
          <w:szCs w:val="26"/>
          <w:lang w:bidi="hi-IN"/>
          <w14:ligatures w14:val="standardContextual"/>
        </w:rPr>
        <w:t xml:space="preserve">có thể gặp triệu chứng </w:t>
      </w:r>
      <w:r w:rsidRPr="00C30501">
        <w:rPr>
          <w:kern w:val="2"/>
          <w:sz w:val="26"/>
          <w:szCs w:val="26"/>
          <w:lang w:bidi="hi-IN"/>
          <w14:ligatures w14:val="standardContextual"/>
        </w:rPr>
        <w:t>đau khớp thoáng qua (25%), liên quan đến thành phần Rubella trong vắc-xin.</w:t>
      </w:r>
    </w:p>
    <w:p w14:paraId="65F9BF75"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Ngoài ra trên thế giới hiện có vắc-xin MMRV (Sởi-quai bị-Rubella- thủy đậu) được cấp phép sử dụng cho trẻ từ 1-12 tuổi. Các nghiên cứu cho thấy tỷ lệ sốt và ban da khi tiêm MMRV cao hơn so với vắc xin Sởi-quai bị-rubella và vắc -xin thủy đậu, nên khi tư vấn tiêm ngừa cho trẻ cần hỏi kỹ về tiền căn co giật của bản thân trẻ hoặc trực hệ gia đình của trẻ (ba mẹ, anh chị em ruột).</w:t>
      </w:r>
    </w:p>
    <w:p w14:paraId="3932DAEC"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Cs/>
          <w:kern w:val="2"/>
          <w:sz w:val="26"/>
          <w:szCs w:val="26"/>
          <w:lang w:bidi="hi-IN"/>
          <w14:ligatures w14:val="standardContextual"/>
        </w:rPr>
        <w:t xml:space="preserve"> </w:t>
      </w:r>
      <w:r w:rsidRPr="00C30501">
        <w:rPr>
          <w:b/>
          <w:bCs/>
          <w:kern w:val="2"/>
          <w:sz w:val="26"/>
          <w:szCs w:val="26"/>
          <w:lang w:bidi="hi-IN"/>
          <w14:ligatures w14:val="standardContextual"/>
        </w:rPr>
        <w:t>Ai không nên chủng ngừa sởi?</w:t>
      </w:r>
    </w:p>
    <w:p w14:paraId="6F056D64" w14:textId="77777777" w:rsidR="00E6788C" w:rsidRPr="00C30501" w:rsidRDefault="00E6788C" w:rsidP="00EF67FB">
      <w:pPr>
        <w:spacing w:after="0" w:line="360" w:lineRule="auto"/>
        <w:ind w:left="450"/>
        <w:contextualSpacing/>
        <w:jc w:val="both"/>
        <w:rPr>
          <w:bCs/>
          <w:kern w:val="2"/>
          <w:sz w:val="26"/>
          <w:szCs w:val="26"/>
          <w:lang w:bidi="hi-IN"/>
          <w14:ligatures w14:val="standardContextual"/>
        </w:rPr>
      </w:pPr>
      <w:r w:rsidRPr="00C30501">
        <w:rPr>
          <w:bCs/>
          <w:kern w:val="2"/>
          <w:sz w:val="26"/>
          <w:szCs w:val="26"/>
          <w:lang w:bidi="hi-IN"/>
          <w14:ligatures w14:val="standardContextual"/>
        </w:rPr>
        <w:t>Những đối tượng sau không nên tiêm vắc-xin sởi hoặc vắc-xin chứa thành phần sởi:</w:t>
      </w:r>
    </w:p>
    <w:p w14:paraId="3E42977B"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Phản ứng dị ứng nặng sau tiêm ngừa vắc-xin sởi hoặc chứa thành phần sởi.</w:t>
      </w:r>
    </w:p>
    <w:p w14:paraId="1BBA10CB"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Dị ứng nặng với các thành phần khác của vắc-xin sởi (gelatin, neomycin).</w:t>
      </w:r>
    </w:p>
    <w:p w14:paraId="4C22FDAF"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Phụ nữ mang thai. </w:t>
      </w:r>
    </w:p>
    <w:p w14:paraId="756AF66B"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Người bị suy giảm miễn dịch nặng (ung thư tạng đặc hoặc bệnh lý ác tính hệ tạo máu; người đang hóa trị, suy giảm miễn dịch bẩm sinh, sử dụng thuốc ức chế miễn dịch kéo dài (prednisone hoặc tương đương prednisone liều trên 20 mg/ngày hoặc trên 2 mg/kg cân nặng/ngày từ 2 tuần trở lên); bệnh nhân HIV suy giảm miễn dịch nặng  (trẻ 1-5 tuổi có tỷ lệ phần trăm lympho T-CD4+  &lt; 15% hoặc người từ 6 tuổi trở lên có số lượng lympho T CD4+ &lt;200/ ul).</w:t>
      </w:r>
    </w:p>
    <w:p w14:paraId="237C4A87"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Tiền căn gia đình có cha mẹ hoặc anh chị em ruột bị suy giảm miễn dịch bẩm sinh hoặc di truyền, trừ khi tình trạng miễn dịch của khách hàng được chứng minh bằng lâm sàng hoặc xét nghiệm. </w:t>
      </w:r>
    </w:p>
    <w:p w14:paraId="7243E6FF" w14:textId="77777777" w:rsidR="00E6788C" w:rsidRPr="00C30501" w:rsidRDefault="00E6788C" w:rsidP="00EF67FB">
      <w:p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t xml:space="preserve">    Những đối tượng sau cần thận trọng khi tiêm ngừa sởi:</w:t>
      </w:r>
    </w:p>
    <w:p w14:paraId="3201A931"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lastRenderedPageBreak/>
        <w:t>Được truyền máu hoặc các chế phẩm của máu gần đây.</w:t>
      </w:r>
    </w:p>
    <w:p w14:paraId="04C48DA7" w14:textId="77777777" w:rsidR="00E6788C" w:rsidRPr="00C30501" w:rsidRDefault="00E6788C" w:rsidP="00EB1983">
      <w:pPr>
        <w:pStyle w:val="ListParagraph"/>
        <w:numPr>
          <w:ilvl w:val="0"/>
          <w:numId w:val="54"/>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Đang mắc các bệnh cấp tính hoặc mạn tính tiến triển (nên trì hoãn tiêm chủng đến lúc tình trạng bệnh ổn).</w:t>
      </w:r>
    </w:p>
    <w:p w14:paraId="037AF2C6"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Người bị dị ứng trứng có tiêm ngừa vắc-xin sởi được không? </w:t>
      </w:r>
    </w:p>
    <w:p w14:paraId="1EC044C3"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Trước đây có những quan ngại rằng thành phần phôi gà trong vắc-xin sởi có khả năng gây phản ứng dị ứng ở bệnh nhân có tiền sử dị ứng trứng. Tuy nhiên các nghiên cứu đã phủ định nghi ngờ này, và người có tiền sử dị ứng trứng vẫn có thể tiêm ngừa được vắc-xin sởi mà không cần phải test dị ứng vắc-xin trước. </w:t>
      </w:r>
    </w:p>
    <w:p w14:paraId="511AB478"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bị nhiễm vi-rút sởi khi tiêm ngừa không?</w:t>
      </w:r>
    </w:p>
    <w:p w14:paraId="088A5250"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Bởi vì thành phần của vắc-xin là vi-rút sởi sống giảm độc lực đã được làm yếu, trong một số trường hợp, nó vẫn có thể gây nên các triệu chứng nhẹ của bệnh sởi. Tuy nhiên, các triệu chứng sởi gây ra do vắc-xin thì nhẹ hơn rất nhiều so với việc nhiễm sởi tự nhiên. </w:t>
      </w:r>
    </w:p>
    <w:p w14:paraId="3D847E0F"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nên làm gì nếu tôi đã tiêm nhưng không hoàn thành đủ liều vắc-xin sởi?</w:t>
      </w:r>
    </w:p>
    <w:p w14:paraId="1EE4EBBB"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Theo khuyến cáo của hội Y học dự phòng Việt Nam, trẻ em và thanh thiếu niên dưới 18 tuổi cần tiêm 2 liều vắc-xin sởi để đạt hiệu quả bảo vệ tốt nhất. Cho nên nếu trẻ chưa tiêm đủ liều vắc-xin sởi, bạn cần đưa trẻ đến cơ sở tiêm chủng để được tiêm thêm liều thứ 2. Không cần tiêm lại liều đầu. </w:t>
      </w:r>
    </w:p>
    <w:p w14:paraId="4F341616"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tiêm vắc-xin sởi cùng lúc với các loại vắc-xin khác không?</w:t>
      </w:r>
    </w:p>
    <w:p w14:paraId="1C4029D4"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Vắc-xin sởi hoặc vắc-xin chứa thành phần sởi có thể tiêm cùng lúc với các vắc-xin sống khác (thủy đậu, viêm não Nhật Bản) trong cùng 1 ngày tiêm chủng. Nếu không tiêm chung ngày, thì vắc-xin sởi phải cách các vắc-xin sống khác tối thiểu 28 ngày.</w:t>
      </w:r>
    </w:p>
    <w:p w14:paraId="649169B4"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t xml:space="preserve">      Vắc-xin sởi có thể tiêm cùng lúc với các vắc-xin bất hoạt khác trong cùng 1 ngày tiêm chủng. </w:t>
      </w:r>
    </w:p>
    <w:p w14:paraId="3991075E" w14:textId="77777777" w:rsidR="00E6788C" w:rsidRPr="00C30501" w:rsidRDefault="00E6788C" w:rsidP="00EB1983">
      <w:pPr>
        <w:numPr>
          <w:ilvl w:val="0"/>
          <w:numId w:val="48"/>
        </w:numPr>
        <w:spacing w:after="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tiêm ngừa sởi ở đâu?</w:t>
      </w:r>
    </w:p>
    <w:p w14:paraId="0BD466FC" w14:textId="77777777" w:rsidR="008E1C3C" w:rsidRPr="00C30501" w:rsidRDefault="008E1C3C" w:rsidP="008E1C3C">
      <w:pPr>
        <w:spacing w:line="360" w:lineRule="auto"/>
        <w:ind w:firstLine="360"/>
        <w:jc w:val="both"/>
        <w:rPr>
          <w:bCs/>
          <w:sz w:val="26"/>
          <w:szCs w:val="26"/>
        </w:rPr>
      </w:pPr>
      <w:r w:rsidRPr="00C30501">
        <w:rPr>
          <w:bCs/>
          <w:sz w:val="26"/>
          <w:szCs w:val="26"/>
        </w:rPr>
        <w:t>Bạn có thể tiêm ngừa Sởi ở các Viện Pasteur, Viện Vệ sinh Dịch tễ, các trung tâm y tế, các bệnh viện tư nhân và các cơ sở y tế tư nhân khác đã đăng ký đủ điều kiện thực hiện hoạt động tiêm chủng…</w:t>
      </w:r>
    </w:p>
    <w:p w14:paraId="6E7F901C" w14:textId="77777777" w:rsidR="009A1064" w:rsidRPr="00C30501" w:rsidRDefault="009A1064" w:rsidP="009A1064">
      <w:pPr>
        <w:pStyle w:val="ListParagraph"/>
        <w:spacing w:after="160" w:line="360" w:lineRule="auto"/>
        <w:ind w:left="360"/>
        <w:jc w:val="both"/>
        <w:rPr>
          <w:kern w:val="2"/>
          <w:sz w:val="26"/>
          <w:szCs w:val="26"/>
          <w:lang w:bidi="hi-IN"/>
          <w14:ligatures w14:val="standardContextual"/>
        </w:rPr>
      </w:pPr>
    </w:p>
    <w:p w14:paraId="2EC875B6" w14:textId="77777777" w:rsidR="00E6788C" w:rsidRPr="00C30501" w:rsidRDefault="00E6788C" w:rsidP="00EF67FB">
      <w:pPr>
        <w:spacing w:after="0" w:line="360" w:lineRule="auto"/>
        <w:contextualSpacing/>
        <w:jc w:val="both"/>
        <w:rPr>
          <w:bCs/>
          <w:kern w:val="2"/>
          <w:sz w:val="26"/>
          <w:szCs w:val="26"/>
          <w:lang w:bidi="hi-IN"/>
          <w14:ligatures w14:val="standardContextual"/>
        </w:rPr>
      </w:pPr>
      <w:r w:rsidRPr="00C30501">
        <w:rPr>
          <w:bCs/>
          <w:kern w:val="2"/>
          <w:sz w:val="26"/>
          <w:szCs w:val="26"/>
          <w:lang w:bidi="hi-IN"/>
          <w14:ligatures w14:val="standardContextual"/>
        </w:rPr>
        <w:lastRenderedPageBreak/>
        <w:t xml:space="preserve">. </w:t>
      </w:r>
    </w:p>
    <w:p w14:paraId="5B58A48D" w14:textId="77777777" w:rsidR="00E6788C" w:rsidRPr="00C30501" w:rsidRDefault="00E6788C" w:rsidP="00EF67FB">
      <w:pPr>
        <w:spacing w:after="0" w:line="360" w:lineRule="auto"/>
        <w:contextualSpacing/>
        <w:jc w:val="both"/>
        <w:rPr>
          <w:bCs/>
          <w:kern w:val="2"/>
          <w:sz w:val="26"/>
          <w:szCs w:val="26"/>
          <w:lang w:bidi="hi-IN"/>
          <w14:ligatures w14:val="standardContextual"/>
        </w:rPr>
      </w:pPr>
    </w:p>
    <w:p w14:paraId="72ADA277" w14:textId="77777777" w:rsidR="00E6788C" w:rsidRPr="00C30501" w:rsidRDefault="00E6788C" w:rsidP="00EF67FB">
      <w:pPr>
        <w:spacing w:after="0" w:line="360" w:lineRule="auto"/>
        <w:contextualSpacing/>
        <w:jc w:val="both"/>
        <w:rPr>
          <w:b/>
          <w:bCs/>
          <w:iCs/>
          <w:kern w:val="2"/>
          <w:sz w:val="26"/>
          <w:szCs w:val="26"/>
          <w:lang w:bidi="hi-IN"/>
          <w14:ligatures w14:val="standardContextual"/>
        </w:rPr>
      </w:pPr>
      <w:r w:rsidRPr="00C30501">
        <w:rPr>
          <w:b/>
          <w:bCs/>
          <w:iCs/>
          <w:kern w:val="2"/>
          <w:sz w:val="26"/>
          <w:szCs w:val="26"/>
          <w:lang w:val="vi-VN" w:bidi="hi-IN"/>
          <w14:ligatures w14:val="standardContextual"/>
        </w:rPr>
        <w:t>TÀI LIỆU THAM KHẢO</w:t>
      </w:r>
      <w:r w:rsidRPr="00C30501">
        <w:rPr>
          <w:b/>
          <w:bCs/>
          <w:iCs/>
          <w:kern w:val="2"/>
          <w:sz w:val="26"/>
          <w:szCs w:val="26"/>
          <w:lang w:bidi="hi-IN"/>
          <w14:ligatures w14:val="standardContextual"/>
        </w:rPr>
        <w:t>:</w:t>
      </w:r>
    </w:p>
    <w:p w14:paraId="0A3EA8FE" w14:textId="77777777" w:rsidR="00E6788C" w:rsidRPr="00C30501" w:rsidRDefault="00FB45E0" w:rsidP="00EB1983">
      <w:pPr>
        <w:pStyle w:val="ListParagraph"/>
        <w:numPr>
          <w:ilvl w:val="0"/>
          <w:numId w:val="55"/>
        </w:numPr>
        <w:spacing w:line="360" w:lineRule="auto"/>
        <w:jc w:val="both"/>
        <w:rPr>
          <w:iCs/>
          <w:color w:val="000000"/>
          <w:kern w:val="2"/>
          <w:sz w:val="26"/>
          <w:szCs w:val="26"/>
          <w:lang w:bidi="hi-IN"/>
          <w14:ligatures w14:val="standardContextual"/>
        </w:rPr>
      </w:pPr>
      <w:hyperlink r:id="rId30" w:history="1">
        <w:r w:rsidR="00E6788C" w:rsidRPr="00C30501">
          <w:rPr>
            <w:iCs/>
            <w:color w:val="000000"/>
            <w:kern w:val="2"/>
            <w:sz w:val="26"/>
            <w:szCs w:val="26"/>
            <w:lang w:bidi="hi-IN"/>
            <w14:ligatures w14:val="standardContextual"/>
          </w:rPr>
          <w:t>Measles Questions and Answers Information About the Disease and Vaccins (immunize.org)</w:t>
        </w:r>
      </w:hyperlink>
    </w:p>
    <w:p w14:paraId="20E5D232" w14:textId="77777777" w:rsidR="00E6788C" w:rsidRPr="00C30501" w:rsidRDefault="00FB45E0" w:rsidP="00EB1983">
      <w:pPr>
        <w:pStyle w:val="ListParagraph"/>
        <w:numPr>
          <w:ilvl w:val="0"/>
          <w:numId w:val="55"/>
        </w:numPr>
        <w:spacing w:line="360" w:lineRule="auto"/>
        <w:jc w:val="both"/>
        <w:rPr>
          <w:iCs/>
          <w:color w:val="000000"/>
          <w:kern w:val="2"/>
          <w:sz w:val="26"/>
          <w:szCs w:val="26"/>
          <w:lang w:bidi="hi-IN"/>
          <w14:ligatures w14:val="standardContextual"/>
        </w:rPr>
      </w:pPr>
      <w:hyperlink r:id="rId31" w:history="1">
        <w:r w:rsidR="00E6788C" w:rsidRPr="00C30501">
          <w:rPr>
            <w:iCs/>
            <w:color w:val="000000"/>
            <w:kern w:val="2"/>
            <w:sz w:val="26"/>
            <w:szCs w:val="26"/>
            <w:lang w:bidi="hi-IN"/>
            <w14:ligatures w14:val="standardContextual"/>
          </w:rPr>
          <w:t>Pinkbook: Measles | CDC</w:t>
        </w:r>
      </w:hyperlink>
    </w:p>
    <w:p w14:paraId="2BBD8B4D" w14:textId="77777777" w:rsidR="00E6788C" w:rsidRPr="00C30501" w:rsidRDefault="00FB45E0" w:rsidP="00EB1983">
      <w:pPr>
        <w:pStyle w:val="ListParagraph"/>
        <w:numPr>
          <w:ilvl w:val="0"/>
          <w:numId w:val="55"/>
        </w:numPr>
        <w:spacing w:line="360" w:lineRule="auto"/>
        <w:jc w:val="both"/>
        <w:rPr>
          <w:iCs/>
          <w:color w:val="000000"/>
          <w:kern w:val="2"/>
          <w:sz w:val="26"/>
          <w:szCs w:val="26"/>
          <w:lang w:bidi="hi-IN"/>
          <w14:ligatures w14:val="standardContextual"/>
        </w:rPr>
      </w:pPr>
      <w:hyperlink r:id="rId32" w:history="1">
        <w:r w:rsidR="00E6788C" w:rsidRPr="00C30501">
          <w:rPr>
            <w:iCs/>
            <w:color w:val="000000"/>
            <w:kern w:val="2"/>
            <w:sz w:val="26"/>
            <w:szCs w:val="26"/>
            <w:lang w:bidi="hi-IN"/>
            <w14:ligatures w14:val="standardContextual"/>
          </w:rPr>
          <w:t>Measles, Mumps, and Rubella (MMR) Vaccination | CDC</w:t>
        </w:r>
      </w:hyperlink>
    </w:p>
    <w:p w14:paraId="2195D939" w14:textId="77777777" w:rsidR="00E6788C" w:rsidRPr="00C30501" w:rsidRDefault="00E6788C" w:rsidP="00EB1983">
      <w:pPr>
        <w:pStyle w:val="ListParagraph"/>
        <w:numPr>
          <w:ilvl w:val="0"/>
          <w:numId w:val="55"/>
        </w:numPr>
        <w:spacing w:line="360" w:lineRule="auto"/>
        <w:ind w:right="14"/>
        <w:jc w:val="both"/>
        <w:rPr>
          <w:iCs/>
          <w:sz w:val="26"/>
          <w:szCs w:val="26"/>
        </w:rPr>
      </w:pPr>
      <w:r w:rsidRPr="00C30501">
        <w:rPr>
          <w:iCs/>
          <w:sz w:val="26"/>
          <w:szCs w:val="26"/>
        </w:rPr>
        <w:t>ACIP MMR Vaccin Recommendations/ CDC</w:t>
      </w:r>
    </w:p>
    <w:p w14:paraId="0CBB27CB" w14:textId="77777777" w:rsidR="00E6788C" w:rsidRPr="00C30501" w:rsidRDefault="00E6788C" w:rsidP="00EB1983">
      <w:pPr>
        <w:pStyle w:val="ListParagraph"/>
        <w:numPr>
          <w:ilvl w:val="0"/>
          <w:numId w:val="55"/>
        </w:numPr>
        <w:spacing w:line="360" w:lineRule="auto"/>
        <w:ind w:right="14"/>
        <w:jc w:val="both"/>
        <w:rPr>
          <w:iCs/>
          <w:sz w:val="26"/>
          <w:szCs w:val="26"/>
        </w:rPr>
      </w:pPr>
      <w:r w:rsidRPr="00C30501">
        <w:rPr>
          <w:b/>
          <w:bCs/>
          <w:iCs/>
          <w:sz w:val="26"/>
          <w:szCs w:val="26"/>
        </w:rPr>
        <w:t xml:space="preserve">Clinical Trial of Measles and Rubella Combined Vaccine Produced by POLYVAC in Vietnam- </w:t>
      </w:r>
      <w:r w:rsidRPr="00C30501">
        <w:rPr>
          <w:iCs/>
          <w:sz w:val="26"/>
          <w:szCs w:val="26"/>
        </w:rPr>
        <w:t>Nguyen Dang Hien</w:t>
      </w:r>
      <w:r w:rsidRPr="00C30501">
        <w:rPr>
          <w:iCs/>
          <w:sz w:val="26"/>
          <w:szCs w:val="26"/>
          <w:vertAlign w:val="superscript"/>
        </w:rPr>
        <w:t>1</w:t>
      </w:r>
      <w:r w:rsidRPr="00C30501">
        <w:rPr>
          <w:iCs/>
          <w:sz w:val="26"/>
          <w:szCs w:val="26"/>
        </w:rPr>
        <w:t>, Nguyen Thuy Huong</w:t>
      </w:r>
      <w:r w:rsidRPr="00C30501">
        <w:rPr>
          <w:iCs/>
          <w:sz w:val="26"/>
          <w:szCs w:val="26"/>
          <w:vertAlign w:val="superscript"/>
        </w:rPr>
        <w:t>1</w:t>
      </w:r>
      <w:r w:rsidRPr="00C30501">
        <w:rPr>
          <w:iCs/>
          <w:sz w:val="26"/>
          <w:szCs w:val="26"/>
        </w:rPr>
        <w:t>, Ngo Thu Huong</w:t>
      </w:r>
      <w:r w:rsidRPr="00C30501">
        <w:rPr>
          <w:iCs/>
          <w:sz w:val="26"/>
          <w:szCs w:val="26"/>
          <w:vertAlign w:val="superscript"/>
        </w:rPr>
        <w:t>1</w:t>
      </w:r>
      <w:r w:rsidRPr="00C30501">
        <w:rPr>
          <w:iCs/>
          <w:sz w:val="26"/>
          <w:szCs w:val="26"/>
        </w:rPr>
        <w:t>, Pham Thi Phuong Thao</w:t>
      </w:r>
      <w:r w:rsidRPr="00C30501">
        <w:rPr>
          <w:iCs/>
          <w:sz w:val="26"/>
          <w:szCs w:val="26"/>
          <w:vertAlign w:val="superscript"/>
        </w:rPr>
        <w:t>1</w:t>
      </w:r>
      <w:r w:rsidRPr="00C30501">
        <w:rPr>
          <w:iCs/>
          <w:sz w:val="26"/>
          <w:szCs w:val="26"/>
        </w:rPr>
        <w:t>, Dinh Hong Duong</w:t>
      </w:r>
      <w:r w:rsidRPr="00C30501">
        <w:rPr>
          <w:iCs/>
          <w:sz w:val="26"/>
          <w:szCs w:val="26"/>
          <w:vertAlign w:val="superscript"/>
        </w:rPr>
        <w:t>2</w:t>
      </w:r>
      <w:r w:rsidRPr="00C30501">
        <w:rPr>
          <w:iCs/>
          <w:sz w:val="26"/>
          <w:szCs w:val="26"/>
        </w:rPr>
        <w:t>, Nguyen Xuan Dong</w:t>
      </w:r>
      <w:r w:rsidRPr="00C30501">
        <w:rPr>
          <w:iCs/>
          <w:sz w:val="26"/>
          <w:szCs w:val="26"/>
          <w:vertAlign w:val="superscript"/>
        </w:rPr>
        <w:t>2</w:t>
      </w:r>
      <w:r w:rsidRPr="00C30501">
        <w:rPr>
          <w:iCs/>
          <w:sz w:val="26"/>
          <w:szCs w:val="26"/>
        </w:rPr>
        <w:t>, Tomio Lee</w:t>
      </w:r>
      <w:r w:rsidRPr="00C30501">
        <w:rPr>
          <w:iCs/>
          <w:sz w:val="26"/>
          <w:szCs w:val="26"/>
          <w:vertAlign w:val="superscript"/>
        </w:rPr>
        <w:t>3</w:t>
      </w:r>
      <w:r w:rsidRPr="00C30501">
        <w:rPr>
          <w:iCs/>
          <w:sz w:val="26"/>
          <w:szCs w:val="26"/>
        </w:rPr>
        <w:t>, Takashi Ito</w:t>
      </w:r>
      <w:r w:rsidRPr="00C30501">
        <w:rPr>
          <w:iCs/>
          <w:sz w:val="26"/>
          <w:szCs w:val="26"/>
          <w:vertAlign w:val="superscript"/>
        </w:rPr>
        <w:t>4</w:t>
      </w:r>
      <w:r w:rsidRPr="00C30501">
        <w:rPr>
          <w:iCs/>
          <w:sz w:val="26"/>
          <w:szCs w:val="26"/>
        </w:rPr>
        <w:t>, Tetsuo Nakayama</w:t>
      </w:r>
      <w:r w:rsidRPr="00C30501">
        <w:rPr>
          <w:iCs/>
          <w:sz w:val="26"/>
          <w:szCs w:val="26"/>
          <w:vertAlign w:val="superscript"/>
        </w:rPr>
        <w:t xml:space="preserve">4* </w:t>
      </w:r>
    </w:p>
    <w:p w14:paraId="02F2402F" w14:textId="77777777" w:rsidR="00E6788C" w:rsidRPr="00C30501" w:rsidRDefault="00E6788C" w:rsidP="00EB1983">
      <w:pPr>
        <w:pStyle w:val="ListParagraph"/>
        <w:numPr>
          <w:ilvl w:val="0"/>
          <w:numId w:val="55"/>
        </w:numPr>
        <w:spacing w:line="360" w:lineRule="auto"/>
        <w:ind w:right="75"/>
        <w:rPr>
          <w:sz w:val="26"/>
          <w:szCs w:val="26"/>
        </w:rPr>
      </w:pPr>
      <w:bookmarkStart w:id="18" w:name="_Hlk160606075"/>
      <w:r w:rsidRPr="00C30501">
        <w:rPr>
          <w:rStyle w:val="fontstyle01"/>
          <w:rFonts w:ascii="Times New Roman" w:eastAsia="Calibri" w:hAnsi="Times New Roman"/>
          <w:sz w:val="26"/>
          <w:szCs w:val="26"/>
        </w:rPr>
        <w:t>High immunogenicity of measles AIK-C vaccine produced in Vietnam</w:t>
      </w:r>
      <w:r w:rsidRPr="00C30501">
        <w:rPr>
          <w:sz w:val="26"/>
          <w:szCs w:val="26"/>
        </w:rPr>
        <w:t xml:space="preserve">  - </w:t>
      </w:r>
      <w:r w:rsidRPr="00C30501">
        <w:rPr>
          <w:rFonts w:eastAsia="Calibri"/>
          <w:color w:val="000000"/>
          <w:sz w:val="26"/>
          <w:szCs w:val="26"/>
        </w:rPr>
        <w:t>Nguyen Dang Hiena , Le Thi Luana, Nguyen Thuy Huonga, Nguyen Nu Anh Thua, Tran Hong Thuya, Nguyen Xuan Hoaa, Le Quoc Hunga, Duan Huy Haub, Dao Xuan Vinb , Dinh Hong Duongb, Shuzo Ishikawac, Tomio Leed, Tetsuo Nakayamae*</w:t>
      </w:r>
    </w:p>
    <w:p w14:paraId="22950FB6" w14:textId="77777777" w:rsidR="00E6788C" w:rsidRPr="00C30501" w:rsidRDefault="00E6788C" w:rsidP="00EB1983">
      <w:pPr>
        <w:pStyle w:val="ListParagraph"/>
        <w:numPr>
          <w:ilvl w:val="0"/>
          <w:numId w:val="55"/>
        </w:numPr>
        <w:spacing w:line="360" w:lineRule="auto"/>
        <w:ind w:right="75"/>
        <w:rPr>
          <w:sz w:val="26"/>
          <w:szCs w:val="26"/>
        </w:rPr>
      </w:pPr>
      <w:r w:rsidRPr="00C30501">
        <w:rPr>
          <w:b/>
          <w:bCs/>
          <w:color w:val="333333"/>
          <w:sz w:val="26"/>
          <w:szCs w:val="26"/>
        </w:rPr>
        <w:t xml:space="preserve">Immunogenicity and reactogenicity of tetravalent vaccine for measles, mumps, rubella and varicella (MMRV) in healthy children: a meta-analysis of randomized controlled trials- </w:t>
      </w:r>
      <w:hyperlink r:id="rId33" w:history="1">
        <w:r w:rsidRPr="00C30501">
          <w:rPr>
            <w:rStyle w:val="Hyperlink"/>
            <w:rFonts w:eastAsiaTheme="majorEastAsia"/>
            <w:sz w:val="26"/>
            <w:szCs w:val="26"/>
          </w:rPr>
          <w:t>Julia HY Leung</w:t>
        </w:r>
      </w:hyperlink>
      <w:r w:rsidRPr="00C30501">
        <w:rPr>
          <w:sz w:val="26"/>
          <w:szCs w:val="26"/>
        </w:rPr>
        <w:t xml:space="preserve">, </w:t>
      </w:r>
      <w:hyperlink r:id="rId34" w:history="1">
        <w:r w:rsidRPr="00C30501">
          <w:rPr>
            <w:rStyle w:val="Hyperlink"/>
            <w:rFonts w:eastAsiaTheme="majorEastAsia"/>
            <w:sz w:val="26"/>
            <w:szCs w:val="26"/>
          </w:rPr>
          <w:t>Hoyee W Hirai</w:t>
        </w:r>
      </w:hyperlink>
      <w:r w:rsidRPr="00C30501">
        <w:rPr>
          <w:sz w:val="26"/>
          <w:szCs w:val="26"/>
        </w:rPr>
        <w:t xml:space="preserve"> </w:t>
      </w:r>
      <w:r w:rsidRPr="00C30501">
        <w:rPr>
          <w:rStyle w:val="contribdegrees"/>
          <w:sz w:val="26"/>
          <w:szCs w:val="26"/>
        </w:rPr>
        <w:t xml:space="preserve">&amp; </w:t>
      </w:r>
      <w:hyperlink r:id="rId35" w:history="1">
        <w:r w:rsidRPr="00C30501">
          <w:rPr>
            <w:rStyle w:val="Hyperlink"/>
            <w:rFonts w:eastAsiaTheme="majorEastAsia"/>
            <w:sz w:val="26"/>
            <w:szCs w:val="26"/>
          </w:rPr>
          <w:t>Kelvin KF Tso</w:t>
        </w:r>
      </w:hyperlink>
      <w:r w:rsidRPr="00C30501">
        <w:rPr>
          <w:sz w:val="26"/>
          <w:szCs w:val="26"/>
        </w:rPr>
        <w:t>i</w:t>
      </w:r>
    </w:p>
    <w:p w14:paraId="4B887B48" w14:textId="77777777" w:rsidR="00E6788C" w:rsidRPr="00C30501" w:rsidRDefault="00E6788C" w:rsidP="00EB1983">
      <w:pPr>
        <w:pStyle w:val="ListParagraph"/>
        <w:numPr>
          <w:ilvl w:val="0"/>
          <w:numId w:val="55"/>
        </w:numPr>
        <w:spacing w:line="360" w:lineRule="auto"/>
        <w:ind w:right="75"/>
        <w:rPr>
          <w:sz w:val="26"/>
          <w:szCs w:val="26"/>
        </w:rPr>
      </w:pPr>
      <w:r w:rsidRPr="00C30501">
        <w:rPr>
          <w:b/>
          <w:bCs/>
          <w:color w:val="333333"/>
          <w:sz w:val="26"/>
          <w:szCs w:val="26"/>
        </w:rPr>
        <w:t>Thông tin kê toa MMR-</w:t>
      </w:r>
      <w:r w:rsidRPr="00C30501">
        <w:rPr>
          <w:sz w:val="26"/>
          <w:szCs w:val="26"/>
        </w:rPr>
        <w:t>II, Priorix</w:t>
      </w:r>
    </w:p>
    <w:bookmarkEnd w:id="18"/>
    <w:p w14:paraId="4DEE528C" w14:textId="77777777" w:rsidR="00E6788C" w:rsidRPr="00C30501" w:rsidRDefault="00E6788C" w:rsidP="00EF67FB">
      <w:pPr>
        <w:pStyle w:val="ListParagraph"/>
        <w:spacing w:line="360" w:lineRule="auto"/>
        <w:ind w:left="360" w:right="75"/>
        <w:rPr>
          <w:sz w:val="26"/>
          <w:szCs w:val="26"/>
        </w:rPr>
      </w:pPr>
    </w:p>
    <w:p w14:paraId="4AE19316" w14:textId="77777777" w:rsidR="00E6788C" w:rsidRPr="00C30501" w:rsidRDefault="00E6788C" w:rsidP="00EF67FB">
      <w:pPr>
        <w:spacing w:line="360" w:lineRule="auto"/>
        <w:ind w:right="75"/>
        <w:rPr>
          <w:color w:val="333333"/>
          <w:sz w:val="26"/>
          <w:szCs w:val="26"/>
        </w:rPr>
      </w:pPr>
    </w:p>
    <w:p w14:paraId="4AD47EBF" w14:textId="77777777" w:rsidR="00E6788C" w:rsidRPr="00C30501" w:rsidRDefault="00E6788C" w:rsidP="00EF67FB">
      <w:pPr>
        <w:spacing w:line="360" w:lineRule="auto"/>
        <w:ind w:right="75"/>
        <w:rPr>
          <w:color w:val="10147E"/>
          <w:sz w:val="26"/>
          <w:szCs w:val="26"/>
        </w:rPr>
      </w:pPr>
    </w:p>
    <w:p w14:paraId="550F315D" w14:textId="77777777" w:rsidR="00E6788C" w:rsidRPr="00C30501" w:rsidRDefault="00E6788C" w:rsidP="00EF67FB">
      <w:pPr>
        <w:spacing w:line="360" w:lineRule="auto"/>
        <w:ind w:right="75"/>
        <w:rPr>
          <w:color w:val="10147E"/>
          <w:sz w:val="26"/>
          <w:szCs w:val="26"/>
        </w:rPr>
      </w:pPr>
    </w:p>
    <w:p w14:paraId="42E59DAB" w14:textId="77777777" w:rsidR="00E6788C" w:rsidRPr="00C30501" w:rsidRDefault="00E6788C" w:rsidP="00EF67FB">
      <w:pPr>
        <w:spacing w:line="360" w:lineRule="auto"/>
        <w:ind w:right="14"/>
        <w:jc w:val="both"/>
        <w:rPr>
          <w:iCs/>
          <w:sz w:val="26"/>
          <w:szCs w:val="26"/>
        </w:rPr>
      </w:pPr>
    </w:p>
    <w:p w14:paraId="7DDE7DA3" w14:textId="77777777" w:rsidR="00E6788C" w:rsidRPr="00C30501" w:rsidRDefault="00E6788C" w:rsidP="00EF67FB">
      <w:pPr>
        <w:pStyle w:val="ListParagraph"/>
        <w:spacing w:line="360" w:lineRule="auto"/>
        <w:ind w:left="360" w:right="14"/>
        <w:jc w:val="both"/>
        <w:rPr>
          <w:iCs/>
          <w:sz w:val="26"/>
          <w:szCs w:val="26"/>
        </w:rPr>
      </w:pPr>
    </w:p>
    <w:p w14:paraId="5B86D238" w14:textId="77777777" w:rsidR="00E6788C" w:rsidRPr="00C30501" w:rsidRDefault="00E6788C" w:rsidP="00EF67FB">
      <w:pPr>
        <w:spacing w:after="0" w:line="360" w:lineRule="auto"/>
        <w:jc w:val="both"/>
        <w:rPr>
          <w:bCs/>
          <w:kern w:val="2"/>
          <w:sz w:val="26"/>
          <w:szCs w:val="26"/>
          <w:lang w:bidi="hi-IN"/>
          <w14:ligatures w14:val="standardContextual"/>
        </w:rPr>
      </w:pPr>
      <w:r w:rsidRPr="00C30501">
        <w:rPr>
          <w:bCs/>
          <w:kern w:val="2"/>
          <w:sz w:val="26"/>
          <w:szCs w:val="26"/>
          <w:lang w:bidi="hi-IN"/>
          <w14:ligatures w14:val="standardContextual"/>
        </w:rPr>
        <w:br w:type="page"/>
      </w:r>
    </w:p>
    <w:p w14:paraId="5E3B9FDC" w14:textId="77777777" w:rsidR="00E6788C" w:rsidRPr="00C30501" w:rsidRDefault="00E6788C" w:rsidP="00EF67FB">
      <w:pPr>
        <w:pStyle w:val="Heading1"/>
        <w:spacing w:line="360" w:lineRule="auto"/>
        <w:jc w:val="center"/>
        <w:rPr>
          <w:rFonts w:ascii="Times New Roman" w:hAnsi="Times New Roman" w:cs="Times New Roman"/>
          <w:color w:val="000000" w:themeColor="text1"/>
          <w:kern w:val="2"/>
          <w:sz w:val="26"/>
          <w:szCs w:val="26"/>
          <w:lang w:bidi="hi-IN"/>
          <w14:ligatures w14:val="standardContextual"/>
        </w:rPr>
      </w:pPr>
      <w:bookmarkStart w:id="19" w:name="_Toc163485962"/>
      <w:r w:rsidRPr="00C30501">
        <w:rPr>
          <w:rFonts w:ascii="Times New Roman" w:hAnsi="Times New Roman" w:cs="Times New Roman"/>
          <w:color w:val="000000" w:themeColor="text1"/>
          <w:kern w:val="2"/>
          <w:sz w:val="26"/>
          <w:szCs w:val="26"/>
          <w:lang w:bidi="hi-IN"/>
          <w14:ligatures w14:val="standardContextual"/>
        </w:rPr>
        <w:lastRenderedPageBreak/>
        <w:t>BỆNH QUAI BỊ VÀ VẮC-XIN PHÒNG NGỪA</w:t>
      </w:r>
      <w:bookmarkEnd w:id="19"/>
    </w:p>
    <w:p w14:paraId="30709BE1" w14:textId="77777777" w:rsidR="00E6788C" w:rsidRPr="00C30501" w:rsidRDefault="00E6788C" w:rsidP="00EF67FB">
      <w:pPr>
        <w:spacing w:after="0" w:line="360" w:lineRule="auto"/>
        <w:jc w:val="both"/>
        <w:rPr>
          <w:color w:val="FF0000"/>
          <w:kern w:val="2"/>
          <w:sz w:val="26"/>
          <w:szCs w:val="26"/>
          <w:lang w:bidi="hi-IN"/>
          <w14:ligatures w14:val="standardContextual"/>
        </w:rPr>
      </w:pPr>
      <w:r w:rsidRPr="00C30501">
        <w:rPr>
          <w:color w:val="FF0000"/>
          <w:kern w:val="2"/>
          <w:sz w:val="26"/>
          <w:szCs w:val="26"/>
          <w:lang w:bidi="hi-IN"/>
          <w14:ligatures w14:val="standardContextual"/>
        </w:rPr>
        <w:t>Tác giả:  Bs CK1. Lâm Mỹ Linh</w:t>
      </w:r>
    </w:p>
    <w:p w14:paraId="6B18E239" w14:textId="77777777" w:rsidR="00E6788C" w:rsidRPr="00C30501" w:rsidRDefault="00E6788C" w:rsidP="00EF67FB">
      <w:pPr>
        <w:pStyle w:val="ListParagraph"/>
        <w:spacing w:line="360" w:lineRule="auto"/>
        <w:ind w:left="810"/>
        <w:jc w:val="both"/>
        <w:rPr>
          <w:color w:val="FF0000"/>
          <w:kern w:val="2"/>
          <w:sz w:val="26"/>
          <w:szCs w:val="26"/>
          <w:lang w:bidi="hi-IN"/>
          <w14:ligatures w14:val="standardContextual"/>
        </w:rPr>
      </w:pPr>
      <w:r w:rsidRPr="00C30501">
        <w:rPr>
          <w:color w:val="FF0000"/>
          <w:kern w:val="2"/>
          <w:sz w:val="26"/>
          <w:szCs w:val="26"/>
          <w:lang w:bidi="hi-IN"/>
          <w14:ligatures w14:val="standardContextual"/>
        </w:rPr>
        <w:t xml:space="preserve">   Viện Pasteur Thành phố Hồ Chí Minh</w:t>
      </w:r>
    </w:p>
    <w:p w14:paraId="34AB9C98" w14:textId="77777777" w:rsidR="00E6788C" w:rsidRPr="00C30501" w:rsidRDefault="00E6788C" w:rsidP="00EB1983">
      <w:pPr>
        <w:numPr>
          <w:ilvl w:val="0"/>
          <w:numId w:val="58"/>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Bệnh quai bị là gì?</w:t>
      </w:r>
    </w:p>
    <w:p w14:paraId="36A33EAC"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Bệnh quai bị do vi-rút </w:t>
      </w:r>
      <w:r w:rsidRPr="00C30501">
        <w:rPr>
          <w:i/>
          <w:kern w:val="2"/>
          <w:sz w:val="26"/>
          <w:szCs w:val="26"/>
          <w:lang w:val="pt-BR" w:bidi="hi-IN"/>
          <w14:ligatures w14:val="standardContextual"/>
        </w:rPr>
        <w:t>Rubulavivus</w:t>
      </w:r>
      <w:r w:rsidRPr="00C30501">
        <w:rPr>
          <w:kern w:val="2"/>
          <w:sz w:val="26"/>
          <w:szCs w:val="26"/>
          <w:lang w:val="pt-BR" w:bidi="hi-IN"/>
          <w14:ligatures w14:val="standardContextual"/>
        </w:rPr>
        <w:t xml:space="preserve">, nhóm </w:t>
      </w:r>
      <w:r w:rsidRPr="00C30501">
        <w:rPr>
          <w:i/>
          <w:kern w:val="2"/>
          <w:sz w:val="26"/>
          <w:szCs w:val="26"/>
          <w:lang w:val="pt-BR" w:bidi="hi-IN"/>
          <w14:ligatures w14:val="standardContextual"/>
        </w:rPr>
        <w:t>Paramyxoviridae</w:t>
      </w:r>
      <w:r w:rsidRPr="00C30501">
        <w:rPr>
          <w:kern w:val="2"/>
          <w:sz w:val="26"/>
          <w:szCs w:val="26"/>
          <w:lang w:val="pt-BR" w:bidi="hi-IN"/>
          <w14:ligatures w14:val="standardContextual"/>
        </w:rPr>
        <w:t xml:space="preserve"> (cùng họ với siêu vi sởi) gây nên. Vi-rút có lớp vỏ bọc lipid và chất liệu di truyền là RNA, chỉ có 1 serotype huyết thanh. </w:t>
      </w:r>
    </w:p>
    <w:p w14:paraId="2FA822F4"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Bệnh quai bị lây lan như thế nào?</w:t>
      </w:r>
    </w:p>
    <w:p w14:paraId="6051B5A4"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Quai bị lây trực tiếp từ người sang người thông qua việc hít trực tiếp giọt chất tiết từ đường hô hấp của người nhiễm vi-rút quai bị khi họ ho, hắt hơi, nói chuyện. Hoặc lây gián tiếp qua việc cầm nắm các vật dụng hoặc chạm vào các bề mặt dính chất tiết hô hấp của người bệnh quai bị.  </w:t>
      </w:r>
    </w:p>
    <w:p w14:paraId="39B24DF6"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Sau khi thâm nhập niêm mạc đường hô hấp, vi-rút nhân lên tại vùng mũi hầu và hạch bạch huyết vùng, sau đó đi vào máu gây tình trạng nhiễm vi-rút máu. Theo dòng máu, vi-rút đi đến các mô khác như màng não, tuyến nước bọt, tụy, tinh hoàn, buồng trứng,… gây các biểu hiện bệnh và biến chứng tại các cơ quan. </w:t>
      </w:r>
    </w:p>
    <w:p w14:paraId="0865BA1A"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Vi-rút quai bị tồn tại bên ngoài cơ thể bao lâu?</w:t>
      </w:r>
    </w:p>
    <w:p w14:paraId="41A121DB"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Vi-rút tồn tại trong mọi trường dưới -4</w:t>
      </w:r>
      <w:r w:rsidRPr="00C30501">
        <w:rPr>
          <w:kern w:val="2"/>
          <w:sz w:val="26"/>
          <w:szCs w:val="26"/>
          <w:vertAlign w:val="superscript"/>
          <w:lang w:val="pt-BR" w:bidi="hi-IN"/>
          <w14:ligatures w14:val="standardContextual"/>
        </w:rPr>
        <w:t>0</w:t>
      </w:r>
      <w:r w:rsidRPr="00C30501">
        <w:rPr>
          <w:kern w:val="2"/>
          <w:sz w:val="26"/>
          <w:szCs w:val="26"/>
          <w:lang w:val="pt-BR" w:bidi="hi-IN"/>
          <w14:ligatures w14:val="standardContextual"/>
        </w:rPr>
        <w:t>C trong nhiều tháng, 1 ngày ở 37</w:t>
      </w:r>
      <w:r w:rsidRPr="00C30501">
        <w:rPr>
          <w:kern w:val="2"/>
          <w:sz w:val="26"/>
          <w:szCs w:val="26"/>
          <w:vertAlign w:val="superscript"/>
          <w:lang w:val="pt-BR" w:bidi="hi-IN"/>
          <w14:ligatures w14:val="standardContextual"/>
        </w:rPr>
        <w:t>0</w:t>
      </w:r>
      <w:r w:rsidRPr="00C30501">
        <w:rPr>
          <w:kern w:val="2"/>
          <w:sz w:val="26"/>
          <w:szCs w:val="26"/>
          <w:lang w:val="pt-BR" w:bidi="hi-IN"/>
          <w14:ligatures w14:val="standardContextual"/>
        </w:rPr>
        <w:t>C và bị bất hoạt ở nhiệt độ trên 55</w:t>
      </w:r>
      <w:r w:rsidRPr="00C30501">
        <w:rPr>
          <w:kern w:val="2"/>
          <w:sz w:val="26"/>
          <w:szCs w:val="26"/>
          <w:vertAlign w:val="superscript"/>
          <w:lang w:val="pt-BR" w:bidi="hi-IN"/>
          <w14:ligatures w14:val="standardContextual"/>
        </w:rPr>
        <w:t>0</w:t>
      </w:r>
      <w:r w:rsidRPr="00C30501">
        <w:rPr>
          <w:kern w:val="2"/>
          <w:sz w:val="26"/>
          <w:szCs w:val="26"/>
          <w:lang w:val="pt-BR" w:bidi="hi-IN"/>
          <w14:ligatures w14:val="standardContextual"/>
        </w:rPr>
        <w:t>C. Vi-rút bị bất hoạt nhanh chóng khi tiếp xúc với eter, chloroform, formalin và tia UV trong ánh sáng mặt trời.</w:t>
      </w:r>
    </w:p>
    <w:p w14:paraId="5D9CA10E" w14:textId="77777777" w:rsidR="00E6788C" w:rsidRPr="00C30501" w:rsidRDefault="00E6788C" w:rsidP="00EB1983">
      <w:pPr>
        <w:numPr>
          <w:ilvl w:val="0"/>
          <w:numId w:val="58"/>
        </w:numPr>
        <w:spacing w:after="160" w:line="360" w:lineRule="auto"/>
        <w:contextualSpacing/>
        <w:jc w:val="both"/>
        <w:rPr>
          <w:kern w:val="2"/>
          <w:sz w:val="26"/>
          <w:szCs w:val="26"/>
          <w:lang w:val="pt-BR" w:bidi="hi-IN"/>
          <w14:ligatures w14:val="standardContextual"/>
        </w:rPr>
      </w:pPr>
      <w:r w:rsidRPr="00C30501">
        <w:rPr>
          <w:b/>
          <w:bCs/>
          <w:kern w:val="2"/>
          <w:sz w:val="26"/>
          <w:szCs w:val="26"/>
          <w:lang w:val="pt-BR" w:bidi="hi-IN"/>
          <w14:ligatures w14:val="standardContextual"/>
        </w:rPr>
        <w:t>Bao lâu sau khi tiếp xúc với vi-rút quai bị thì các triệu chứng sẽ xuất hiện?</w:t>
      </w:r>
    </w:p>
    <w:p w14:paraId="5CDB6F66"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Thời gian từ lúc tiếp xúc với nguồn bệnh quai bị đến khi có các triệu chứng đầu tiên là 12-25 ngày, thường là 16-18 ngày. </w:t>
      </w:r>
    </w:p>
    <w:p w14:paraId="694D89AC"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Một người bệnh quai bị có khả năng lây bệnh trong bao lâu?</w:t>
      </w:r>
    </w:p>
    <w:p w14:paraId="5EA781B8"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bCs/>
          <w:kern w:val="2"/>
          <w:sz w:val="26"/>
          <w:szCs w:val="26"/>
          <w:lang w:val="pt-BR" w:bidi="hi-IN"/>
          <w14:ligatures w14:val="standardContextual"/>
        </w:rPr>
        <w:t xml:space="preserve">     </w:t>
      </w:r>
      <w:r w:rsidRPr="00C30501">
        <w:rPr>
          <w:kern w:val="2"/>
          <w:sz w:val="26"/>
          <w:szCs w:val="26"/>
          <w:lang w:val="pt-BR" w:bidi="hi-IN"/>
          <w14:ligatures w14:val="standardContextual"/>
        </w:rPr>
        <w:t>Thời điểm lây truyền là vài ngày trước cho đến 5 ngày sau khi tuyến mang tai bắt đầu sưng, trong đó thời điểm lây mạnh nhất là ngay trước hoặc khi bắt đầu viêm tuyến mang tai.</w:t>
      </w:r>
    </w:p>
    <w:p w14:paraId="5B2861CF"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Các biểu hiện của bệnh quai bị là gì?</w:t>
      </w:r>
    </w:p>
    <w:p w14:paraId="373D269B"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lastRenderedPageBreak/>
        <w:t xml:space="preserve">      Người bị bệnh quai bị đầu tiên thường sốt kèm các triệu chứng không đặc hiệu như đau đầu, uể oải, mệt mỏi, chán ăn, Sau đó triệu chứng điển hình của quai bị là viêm tuyến mang tai sẽ xuất hiện: Vùng mang tai sưng, bờ thường không rõ, da không đỏ, không nóng/ nóng nhẹ, ấn vào đàn hồi, đau; kèm đau khi nói, nuốt, nhai thức ăn. Khi khám lỗ Stenon sưng đỏ, đôi khi có giả mạc nhưng không có mủ. Tình trạng sưng tuyến mang tai kéo dài khoảng 5 ngày.</w:t>
      </w:r>
    </w:p>
    <w:p w14:paraId="3FFECB12"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Ngoài tuyến nước bọt mang tai, các tuyến nước bọt khác như tuyến dưới hàm và tuyến dưới lưỡi cũng bị ảnh hưởng. </w:t>
      </w:r>
    </w:p>
    <w:p w14:paraId="2CC1454F"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Viêm tuyến mang tai là triệu chứng gợi ý quai bị, tuy nhiên chỉ khoảng 2/3 bệnh nhân quai bị có triệu chứng này. 1/3 còn lại chỉ biểu hiện bệnh với triệu chứng như nhiễm siêu vi thông thường (sốt nhẹ, mệt mỏi, đau đầu, chán ăn) mà không kèm viêm tuyến mang tai.</w:t>
      </w:r>
    </w:p>
    <w:p w14:paraId="0D8CC464" w14:textId="77777777" w:rsidR="00E6788C" w:rsidRPr="00C30501" w:rsidRDefault="00E6788C" w:rsidP="00EB1983">
      <w:pPr>
        <w:numPr>
          <w:ilvl w:val="0"/>
          <w:numId w:val="58"/>
        </w:numPr>
        <w:spacing w:after="160" w:line="360" w:lineRule="auto"/>
        <w:contextualSpacing/>
        <w:jc w:val="both"/>
        <w:rPr>
          <w:kern w:val="2"/>
          <w:sz w:val="26"/>
          <w:szCs w:val="26"/>
          <w:lang w:val="pt-BR" w:bidi="hi-IN"/>
          <w14:ligatures w14:val="standardContextual"/>
        </w:rPr>
      </w:pPr>
      <w:r w:rsidRPr="00C30501">
        <w:rPr>
          <w:b/>
          <w:bCs/>
          <w:kern w:val="2"/>
          <w:sz w:val="26"/>
          <w:szCs w:val="26"/>
          <w:lang w:val="pt-BR" w:bidi="hi-IN"/>
          <w14:ligatures w14:val="standardContextual"/>
        </w:rPr>
        <w:t>Một người không có triệu chứng có thể lây lan bệnh quai bị không?</w:t>
      </w:r>
    </w:p>
    <w:p w14:paraId="6C56D7E3"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Khoảng 1/3 trường hợp nhiễm bệnh quai bị nhưng không có triệu chứng. Những người này vẫn có khả năng lây bệnh cho người xung quanh.</w:t>
      </w:r>
    </w:p>
    <w:p w14:paraId="5AA51C12" w14:textId="77777777" w:rsidR="00E6788C" w:rsidRPr="00C30501" w:rsidRDefault="00E6788C" w:rsidP="00EB1983">
      <w:pPr>
        <w:numPr>
          <w:ilvl w:val="0"/>
          <w:numId w:val="58"/>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Bệnh quai bị nghiêm trọng như thế nào?</w:t>
      </w:r>
    </w:p>
    <w:p w14:paraId="0B32BB14"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Quai bị ở trẻ em thường diễn tiến nhẹ, tự khỏi không biến chứng. Ở người lớn, bệnh có thể diễn tiến xấu hơn kèm các biến chứng. Người đã tiêm ngửa quai bị nếu mắc bệnh cũng ít biến chứng hơn.</w:t>
      </w:r>
    </w:p>
    <w:p w14:paraId="343FAE41"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Các biến chứng của quai bị bao gồm:</w:t>
      </w:r>
    </w:p>
    <w:p w14:paraId="0A0CD21A" w14:textId="77777777" w:rsidR="00E6788C" w:rsidRPr="00C30501" w:rsidRDefault="00E6788C" w:rsidP="00EB1983">
      <w:pPr>
        <w:pStyle w:val="ListParagraph"/>
        <w:numPr>
          <w:ilvl w:val="0"/>
          <w:numId w:val="60"/>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Viêm màng não- viêm não (10%), tổn thương thần kinh sọ não, viêm tủy cắt ngang, Guillain- Barre,…</w:t>
      </w:r>
    </w:p>
    <w:p w14:paraId="28E4E4CC"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Viêm tụy cấp (4%).</w:t>
      </w:r>
    </w:p>
    <w:p w14:paraId="702A262C"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 xml:space="preserve">Viêm tinh hoàn ở nam giới: trước khi có sự ra đời của vắc-xin quai bị, trung bình khoảng 10-30% nam giới sau dậy thì bị nhiễm quai bị sẽ xuất hiện biến chứng viêm tinh hoàn. Dù phân nửa các bệnh nhân này có biểu hiện teo tinh hoàn ở các mức độ khác nhau, nhưng vô sinh do biến chứng viêm tinh hoàn quai bị rất hiếm gặp, ngay cả khi cả 2 tinh hoàn đều bị viêm. </w:t>
      </w:r>
    </w:p>
    <w:p w14:paraId="1C074B71"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lastRenderedPageBreak/>
        <w:t>Viêm buồng trứng (7%) / viêm tuyến vú (30%) ở nữ.</w:t>
      </w:r>
    </w:p>
    <w:p w14:paraId="5EE5DF6D"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Điếc 1 hoặc 2 tai: xảy ra với tần suất 1/20000 ca quai bị.</w:t>
      </w:r>
    </w:p>
    <w:p w14:paraId="33B94D56"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Ngoài ra còn gây viêm cơ tim, tổn thương gan thận,…: hiếm gặp.</w:t>
      </w:r>
    </w:p>
    <w:p w14:paraId="66D8B5EE" w14:textId="77777777" w:rsidR="00E6788C" w:rsidRPr="00C30501" w:rsidRDefault="00E6788C" w:rsidP="00EB1983">
      <w:pPr>
        <w:pStyle w:val="ListParagraph"/>
        <w:numPr>
          <w:ilvl w:val="0"/>
          <w:numId w:val="60"/>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Đối với phụ nữ mang thai: Hiện không có bằng chứng chứng minh việc nhiễm quai bị gây nên dị tật bẩm sinh cho thai nhi, tuy nhiên một số nghiên cứu cho thấy việc nhiễm quai bị trong 3 tháng đầu thai kỳ có thể làm tăng nguy cơ sảy thai.</w:t>
      </w:r>
    </w:p>
    <w:p w14:paraId="22C85590"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Ai có nguy cơ mắc bệnh quai bị?</w:t>
      </w:r>
    </w:p>
    <w:p w14:paraId="7A873094"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Tất cả người chưa có miễn dịch với quai bị đều có khả năng mắc bệnh quai bị.</w:t>
      </w:r>
    </w:p>
    <w:p w14:paraId="2F5F919B"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Những người sống trong môi trường tập thể đông đúc như nhà trẻ, trường học, quân đội, ký túc xá…có nguy cơ cao dễ bị lây quai bị.</w:t>
      </w:r>
    </w:p>
    <w:p w14:paraId="0061BA42"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Làm thế nào để tôi biết mình bị quai bị?</w:t>
      </w:r>
    </w:p>
    <w:p w14:paraId="40332C60"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Việc chẩn đoán quai bị thường dựa trên biểu hiện bệnh, thăm khám lâm sàng và tiền căn tiếp xúc với nguồn lây quai bị/ xuất hiện dịch viêm tuyến mang tai. </w:t>
      </w:r>
    </w:p>
    <w:p w14:paraId="063A33C6"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Tuy nhiên do khoảng 1/3 trường hợp bệnh nhân quai bị không có sưng tuyến mang tai, và có những trường hợp viêm tuyến mang tai không phải do quai bị (EBV, CMV, para influenza tip 1 và 3, HIV,…) một số xét nghiệm sẽ được cân nhắc để thiết lập chẩn đóan ở các trường hợp không rõ ràng.  </w:t>
      </w:r>
    </w:p>
    <w:p w14:paraId="01E0ED14" w14:textId="77777777" w:rsidR="00E6788C" w:rsidRPr="00C30501" w:rsidRDefault="00E6788C" w:rsidP="00EB1983">
      <w:pPr>
        <w:numPr>
          <w:ilvl w:val="0"/>
          <w:numId w:val="58"/>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Tôi nên làm gì nếu tôi nghĩ rằng mình đã tiếp xúc với vi-rút quai bị?</w:t>
      </w:r>
    </w:p>
    <w:p w14:paraId="2CF3C9F2"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Không có chỉ định dùng vắc-xin để dự phòng khi phơi nhiễm quai bị.</w:t>
      </w:r>
    </w:p>
    <w:p w14:paraId="1F970CCE"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Trong trường hợp bạn nghi ngờ mình đã tiếp xúc với vi-rút quai bị, bạn cần đến gặp nhân viên y tế để được khám và tư vấn cách theo dõi các triệu chứng bệnh, cũng như cách ly bản thân để tránh lây nhiễm cho người xung quanh.</w:t>
      </w:r>
    </w:p>
    <w:p w14:paraId="00D2F4AF"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nên làm gì sau khi biết mình bị nhiễm quai bị?</w:t>
      </w:r>
    </w:p>
    <w:p w14:paraId="380199BE"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Trong trường hợp bạn có các triệu chứng nghi ngờ nhiễm quai bị (sốt, sưng tuyến mang tai) và/ hoặc có tiền căn tiếp xúc với nguồn lây quai bị, bạn cần đến cơ sở y tế để được tư vấn và điều trị phù hợp.</w:t>
      </w:r>
    </w:p>
    <w:p w14:paraId="3073E265"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Đối với quai bị, không có thuốc điều trị đặc hiệu.</w:t>
      </w:r>
    </w:p>
    <w:p w14:paraId="68C10FDC"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lastRenderedPageBreak/>
        <w:t xml:space="preserve">      Điều trị chủ yếu là chăm sóc nâng đỡ: nghỉ ngơi tại giường, cung cấp đủ nước, hạ sốt, giảm đau. </w:t>
      </w:r>
    </w:p>
    <w:p w14:paraId="518A5C96"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Ngoài ra do tuyến mang tai sưng gây đau khi há miệng, khi nhai nuốt nên cần lưu ý việc vệ sinh răng miệng và vấn đề dinh dưỡng, đặc biệt là ở trẻ em.</w:t>
      </w:r>
    </w:p>
    <w:p w14:paraId="440ED563"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Trong trường hợp xuất hiện biến chứng, bệnh nhân cần nhập viện để được chăm sóc và theo dõi điều trị phù hợp.</w:t>
      </w:r>
    </w:p>
    <w:p w14:paraId="081D0A37"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Người bệnh quai bị cần được cách ly (tại nhà hay bệnh viện) cho đến khi tuyến mang tai hết sưng (tối thiểu là 7 ngày), nhằm tránh lây vi-rút cho người chưa có miễn dịch với quai bị.</w:t>
      </w:r>
    </w:p>
    <w:p w14:paraId="5D1D8BE3" w14:textId="77777777" w:rsidR="00E6788C" w:rsidRPr="00C30501" w:rsidRDefault="00E6788C" w:rsidP="00EB1983">
      <w:pPr>
        <w:numPr>
          <w:ilvl w:val="0"/>
          <w:numId w:val="58"/>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Khi nào cần xét nghiệm quai bị?</w:t>
      </w:r>
    </w:p>
    <w:p w14:paraId="518C6E3D"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Quai bị có thể được chẩn đoán dựa vào biểu hiện bệnh và tiền căn tiếp xúc với người bị quai bị/ dịch viêm tuyến mang tai.</w:t>
      </w:r>
    </w:p>
    <w:p w14:paraId="136DEDC8"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Tuy nhiên, có tới 1/3 số ca nhiễm quai bị không có viêm tuyến mang tai, và có những nguyên nhân gây viêm tuyến mang tai không phải do quai bị. Cho nên với những trường hợp này, một số xét nghiệm sẽ được chỉ định để giúp xác định chẩn đoán (PCR tìm vi-rút, phân lập vi-rút trong bệnh phẩm, huyết thanh tìm IgM đặc hiệu cho quai bị).  </w:t>
      </w:r>
    </w:p>
    <w:p w14:paraId="7B47E067" w14:textId="77777777" w:rsidR="00E6788C" w:rsidRPr="00C30501" w:rsidRDefault="00E6788C" w:rsidP="00EB1983">
      <w:pPr>
        <w:numPr>
          <w:ilvl w:val="0"/>
          <w:numId w:val="58"/>
        </w:numPr>
        <w:spacing w:after="160" w:line="360" w:lineRule="auto"/>
        <w:contextualSpacing/>
        <w:jc w:val="both"/>
        <w:rPr>
          <w:b/>
          <w:bCs/>
          <w:color w:val="000000"/>
          <w:kern w:val="2"/>
          <w:sz w:val="26"/>
          <w:szCs w:val="26"/>
          <w:lang w:bidi="hi-IN"/>
          <w14:ligatures w14:val="standardContextual"/>
        </w:rPr>
      </w:pPr>
      <w:r w:rsidRPr="00C30501">
        <w:rPr>
          <w:b/>
          <w:bCs/>
          <w:color w:val="000000"/>
          <w:kern w:val="2"/>
          <w:sz w:val="26"/>
          <w:szCs w:val="26"/>
          <w:lang w:bidi="hi-IN"/>
          <w14:ligatures w14:val="standardContextual"/>
        </w:rPr>
        <w:t xml:space="preserve"> Làm thế nào để phòng tránh quai bị?</w:t>
      </w:r>
    </w:p>
    <w:p w14:paraId="0F78CBF4"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Tiêm ngừa vắc-xin là cách phòng bệnh chủ động và hiệu quả nhất</w:t>
      </w:r>
    </w:p>
    <w:p w14:paraId="2834FEEC"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Ngoài ra, có thể phòng ngừa lây nhiễm quai bị bằng các cách sau:</w:t>
      </w:r>
    </w:p>
    <w:p w14:paraId="14246ED1" w14:textId="77777777" w:rsidR="00E6788C" w:rsidRPr="00C30501" w:rsidRDefault="00E6788C" w:rsidP="00EB1983">
      <w:pPr>
        <w:pStyle w:val="ListParagraph"/>
        <w:numPr>
          <w:ilvl w:val="0"/>
          <w:numId w:val="61"/>
        </w:numPr>
        <w:spacing w:after="160" w:line="360" w:lineRule="auto"/>
        <w:jc w:val="both"/>
        <w:rPr>
          <w:rFonts w:eastAsia="Calibri"/>
          <w:kern w:val="2"/>
          <w:sz w:val="26"/>
          <w:szCs w:val="26"/>
          <w:lang w:bidi="hi-IN"/>
          <w14:ligatures w14:val="standardContextual"/>
        </w:rPr>
      </w:pPr>
      <w:r w:rsidRPr="00C30501">
        <w:rPr>
          <w:rFonts w:eastAsia="Calibri"/>
          <w:kern w:val="2"/>
          <w:sz w:val="26"/>
          <w:szCs w:val="26"/>
          <w:lang w:bidi="hi-IN"/>
          <w14:ligatures w14:val="standardContextual"/>
        </w:rPr>
        <w:t>Giữ vệ sinh cá nhân, rửa tay thường xuyên với xà phòng và nước.</w:t>
      </w:r>
    </w:p>
    <w:p w14:paraId="54BBFB8D" w14:textId="77777777" w:rsidR="00E6788C" w:rsidRPr="00C30501" w:rsidRDefault="00E6788C" w:rsidP="00EB1983">
      <w:pPr>
        <w:pStyle w:val="ListParagraph"/>
        <w:numPr>
          <w:ilvl w:val="0"/>
          <w:numId w:val="61"/>
        </w:numPr>
        <w:spacing w:after="160" w:line="360" w:lineRule="auto"/>
        <w:jc w:val="both"/>
        <w:rPr>
          <w:rFonts w:eastAsia="Calibri"/>
          <w:kern w:val="2"/>
          <w:sz w:val="26"/>
          <w:szCs w:val="26"/>
          <w:lang w:bidi="hi-IN"/>
          <w14:ligatures w14:val="standardContextual"/>
        </w:rPr>
      </w:pPr>
      <w:r w:rsidRPr="00C30501">
        <w:rPr>
          <w:rFonts w:eastAsia="Calibri"/>
          <w:kern w:val="2"/>
          <w:sz w:val="26"/>
          <w:szCs w:val="26"/>
          <w:lang w:bidi="hi-IN"/>
          <w14:ligatures w14:val="standardContextual"/>
        </w:rPr>
        <w:t>Ở các nơi công cộng, cần đeo khẩu trang, không dùng tay chạm vào mắt, mũi, miệng sau khi tiếp xúc với các bề mặt đồ vật. Che mũi miệng khi ho, hắt hơi để tránh lây truyền bệnh.</w:t>
      </w:r>
    </w:p>
    <w:p w14:paraId="4AAE2FD5" w14:textId="77777777" w:rsidR="00E6788C" w:rsidRPr="00C30501" w:rsidRDefault="00E6788C" w:rsidP="00EB1983">
      <w:pPr>
        <w:pStyle w:val="ListParagraph"/>
        <w:numPr>
          <w:ilvl w:val="0"/>
          <w:numId w:val="61"/>
        </w:numPr>
        <w:spacing w:after="160" w:line="360" w:lineRule="auto"/>
        <w:jc w:val="both"/>
        <w:rPr>
          <w:rFonts w:eastAsia="Calibri"/>
          <w:kern w:val="2"/>
          <w:sz w:val="26"/>
          <w:szCs w:val="26"/>
          <w:lang w:bidi="hi-IN"/>
          <w14:ligatures w14:val="standardContextual"/>
        </w:rPr>
      </w:pPr>
      <w:r w:rsidRPr="00C30501">
        <w:rPr>
          <w:rFonts w:eastAsia="Calibri"/>
          <w:kern w:val="2"/>
          <w:sz w:val="26"/>
          <w:szCs w:val="26"/>
          <w:lang w:bidi="hi-IN"/>
          <w14:ligatures w14:val="standardContextual"/>
        </w:rPr>
        <w:t xml:space="preserve">Ở các nơi tập trung đông người (trường học, ký túc xá, khu quân đội,…) cần được vệ sinh sạch sẽ thường xuyên, đặc biệt là các bề mặt tiếp xúc (bàn, ghế, tay nắm cửa,…) vì đây là nguồn lây gián tiếp nếu các bề mặt này dính các chất tiết chứa vi-rút. </w:t>
      </w:r>
    </w:p>
    <w:p w14:paraId="176DCF87" w14:textId="77777777" w:rsidR="00E6788C" w:rsidRPr="00C30501" w:rsidRDefault="00E6788C" w:rsidP="00EB1983">
      <w:pPr>
        <w:pStyle w:val="ListParagraph"/>
        <w:numPr>
          <w:ilvl w:val="0"/>
          <w:numId w:val="61"/>
        </w:numPr>
        <w:spacing w:after="160" w:line="360" w:lineRule="auto"/>
        <w:jc w:val="both"/>
        <w:rPr>
          <w:rFonts w:eastAsia="Calibri"/>
          <w:kern w:val="2"/>
          <w:sz w:val="26"/>
          <w:szCs w:val="26"/>
          <w:lang w:bidi="hi-IN"/>
          <w14:ligatures w14:val="standardContextual"/>
        </w:rPr>
      </w:pPr>
      <w:r w:rsidRPr="00C30501">
        <w:rPr>
          <w:rFonts w:eastAsia="Calibri"/>
          <w:kern w:val="2"/>
          <w:sz w:val="26"/>
          <w:szCs w:val="26"/>
          <w:lang w:bidi="hi-IN"/>
          <w14:ligatures w14:val="standardContextual"/>
        </w:rPr>
        <w:lastRenderedPageBreak/>
        <w:t>Người bị bệnh cần tự cách ly bản thân trong thời gian quy định để tránh lây nhiễm cho người khác.</w:t>
      </w:r>
    </w:p>
    <w:p w14:paraId="6ABF3D04"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Các dạng vắc-xin của bệnh quai bị?</w:t>
      </w:r>
    </w:p>
    <w:p w14:paraId="4594AD87"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Vắc-xin chứa thành phần quai bị (MMR, MMRV) là vắc-xin sống giảm độc lực, chứa vi-rút quai bị sống đã được làm yếu đi. </w:t>
      </w:r>
    </w:p>
    <w:p w14:paraId="73D1DD2C" w14:textId="77777777" w:rsidR="00E6788C" w:rsidRPr="00C30501" w:rsidRDefault="00E6788C" w:rsidP="00EF67FB">
      <w:pPr>
        <w:spacing w:after="160" w:line="360" w:lineRule="auto"/>
        <w:ind w:firstLine="502"/>
        <w:contextualSpacing/>
        <w:jc w:val="both"/>
        <w:rPr>
          <w:kern w:val="2"/>
          <w:sz w:val="26"/>
          <w:szCs w:val="26"/>
          <w:lang w:bidi="hi-IN"/>
          <w14:ligatures w14:val="standardContextual"/>
        </w:rPr>
      </w:pPr>
      <w:r w:rsidRPr="00C30501">
        <w:rPr>
          <w:kern w:val="2"/>
          <w:sz w:val="26"/>
          <w:szCs w:val="26"/>
          <w:lang w:bidi="hi-IN"/>
          <w14:ligatures w14:val="standardContextual"/>
        </w:rPr>
        <w:t>Ở Việt nam hiện tại vắc xin ngừa quai bị ở dạng vắc xin phối hợp phòng ngừa 3 bệnh sởi-quai bị- rubella</w:t>
      </w:r>
      <w:r w:rsidR="00FA2430" w:rsidRPr="00C30501">
        <w:rPr>
          <w:kern w:val="2"/>
          <w:sz w:val="26"/>
          <w:szCs w:val="26"/>
          <w:lang w:bidi="hi-IN"/>
          <w14:ligatures w14:val="standardContextual"/>
        </w:rPr>
        <w:t xml:space="preserve"> (MMR)</w:t>
      </w:r>
      <w:r w:rsidRPr="00C30501">
        <w:rPr>
          <w:kern w:val="2"/>
          <w:sz w:val="26"/>
          <w:szCs w:val="26"/>
          <w:lang w:bidi="hi-IN"/>
          <w14:ligatures w14:val="standardContextual"/>
        </w:rPr>
        <w:t>; vắc xin phối hợp phòng 4 bệnh Sởi- Quai bị- Rubella- Thủy đậu hiện chưa có tại Việt Nam</w:t>
      </w:r>
      <w:r w:rsidR="00FA2430" w:rsidRPr="00C30501">
        <w:rPr>
          <w:kern w:val="2"/>
          <w:sz w:val="26"/>
          <w:szCs w:val="26"/>
          <w:lang w:bidi="hi-IN"/>
          <w14:ligatures w14:val="standardContextual"/>
        </w:rPr>
        <w:t xml:space="preserve"> (MMRV)</w:t>
      </w:r>
    </w:p>
    <w:p w14:paraId="551EC59D" w14:textId="77777777" w:rsidR="00E6788C" w:rsidRPr="00C30501" w:rsidRDefault="00E6788C" w:rsidP="00EB1983">
      <w:pPr>
        <w:numPr>
          <w:ilvl w:val="0"/>
          <w:numId w:val="58"/>
        </w:numPr>
        <w:spacing w:after="160" w:line="360" w:lineRule="auto"/>
        <w:contextualSpacing/>
        <w:jc w:val="both"/>
        <w:rPr>
          <w:kern w:val="2"/>
          <w:sz w:val="26"/>
          <w:szCs w:val="26"/>
          <w:lang w:val="pt-BR" w:bidi="hi-IN"/>
          <w14:ligatures w14:val="standardContextual"/>
        </w:rPr>
      </w:pPr>
      <w:r w:rsidRPr="00C30501">
        <w:rPr>
          <w:kern w:val="2"/>
          <w:sz w:val="26"/>
          <w:szCs w:val="26"/>
          <w:lang w:bidi="hi-IN"/>
          <w14:ligatures w14:val="standardContextual"/>
        </w:rPr>
        <w:t xml:space="preserve"> </w:t>
      </w:r>
      <w:r w:rsidRPr="00C30501">
        <w:rPr>
          <w:b/>
          <w:bCs/>
          <w:kern w:val="2"/>
          <w:sz w:val="26"/>
          <w:szCs w:val="26"/>
          <w:lang w:val="pt-BR" w:bidi="hi-IN"/>
          <w14:ligatures w14:val="standardContextual"/>
        </w:rPr>
        <w:t>Ai cần tiêm ngừa quai bị?</w:t>
      </w:r>
    </w:p>
    <w:p w14:paraId="188FEFC7"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Tất cả trẻ em, thanh thiếu niên, người lớn nếu chưa có miễn dịch với quai bị và không có chống chỉ định tiêm ngừa thì đều có thể tiêm ngừa vắc-xin quai bị.</w:t>
      </w:r>
    </w:p>
    <w:p w14:paraId="64EE73AB"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Hiệu quả của vắc-xin quai bị như thế nào? </w:t>
      </w:r>
    </w:p>
    <w:p w14:paraId="2AD840D0"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Khả năng bảo vệ của vắc-xin chứa thành phần quai bị sau mũi tiêm đầu là 78% và sau mũi tiêm thứ 2 là 88%. </w:t>
      </w:r>
    </w:p>
    <w:p w14:paraId="453B2F4C" w14:textId="77777777" w:rsidR="00E6788C" w:rsidRPr="00C30501" w:rsidRDefault="00E6788C" w:rsidP="00EF67FB">
      <w:pPr>
        <w:spacing w:after="0" w:line="360" w:lineRule="auto"/>
        <w:ind w:firstLine="502"/>
        <w:contextualSpacing/>
        <w:jc w:val="both"/>
        <w:rPr>
          <w:bCs/>
          <w:kern w:val="2"/>
          <w:sz w:val="26"/>
          <w:szCs w:val="26"/>
          <w:lang w:bidi="hi-IN"/>
          <w14:ligatures w14:val="standardContextual"/>
        </w:rPr>
      </w:pPr>
      <w:r w:rsidRPr="00C30501">
        <w:rPr>
          <w:bCs/>
          <w:kern w:val="2"/>
          <w:sz w:val="26"/>
          <w:szCs w:val="26"/>
          <w:lang w:bidi="hi-IN"/>
          <w14:ligatures w14:val="standardContextual"/>
        </w:rPr>
        <w:t>Ngoài ra, hiện trên thế giới còn có vắc-xin MMRV phòng ngừa 4 bệnh Sởi-quai bị- Rubella- Thủy đậu được cấp phép sử dụng cho trẻ em từ 1-12 tuổi (vắc- xin này hiện chưa có tại Việt Nam). Khả năng đạt chuyển đổi huyết thanh của MMRV đã được chứng minh là không hề thua kém vắc xin MMR và vắc-xin Thủy đậu đơn lẻ.</w:t>
      </w:r>
    </w:p>
    <w:p w14:paraId="0A92583F" w14:textId="77777777" w:rsidR="00E6788C" w:rsidRPr="00C30501" w:rsidRDefault="00E6788C" w:rsidP="00EB1983">
      <w:pPr>
        <w:numPr>
          <w:ilvl w:val="0"/>
          <w:numId w:val="58"/>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 xml:space="preserve"> Vắc-xin quai bị có an toàn không?</w:t>
      </w:r>
    </w:p>
    <w:p w14:paraId="2B501000" w14:textId="77777777" w:rsidR="00E6788C" w:rsidRPr="00C30501" w:rsidRDefault="00E6788C" w:rsidP="00EF67FB">
      <w:pPr>
        <w:spacing w:after="160" w:line="360" w:lineRule="auto"/>
        <w:ind w:left="502"/>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Các vắc xin chứa thành phần quai bị đã được dùng rộng rãi trên toàn thế giới, đóng vai trò quan trọng trong việc bảo vệ con người chống lại bệnh quai bị. Hàng trăm triệu liều vắc-xin đã được sử dụng, và các kết quả thống kê và nghiên cứu cho thấy đây là vắc-xin rất an toàn và hiệu quả. </w:t>
      </w:r>
    </w:p>
    <w:p w14:paraId="3982A2CC" w14:textId="77777777" w:rsidR="00E6788C" w:rsidRPr="00C30501" w:rsidRDefault="00E6788C" w:rsidP="00EB1983">
      <w:pPr>
        <w:numPr>
          <w:ilvl w:val="0"/>
          <w:numId w:val="58"/>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Các phản ứng sau tiêm ngừa vắc-xin chứa thành phần quai bị (MMR) có thể gặp? </w:t>
      </w:r>
    </w:p>
    <w:p w14:paraId="63AC3AEF" w14:textId="77777777" w:rsidR="00E6788C" w:rsidRPr="00C30501" w:rsidRDefault="00E6788C" w:rsidP="00EF67FB">
      <w:pPr>
        <w:spacing w:after="160" w:line="360" w:lineRule="auto"/>
        <w:ind w:left="502"/>
        <w:contextualSpacing/>
        <w:jc w:val="both"/>
        <w:rPr>
          <w:kern w:val="2"/>
          <w:sz w:val="26"/>
          <w:szCs w:val="26"/>
          <w:lang w:val="pt-BR" w:bidi="hi-IN"/>
          <w14:ligatures w14:val="standardContextual"/>
        </w:rPr>
      </w:pPr>
      <w:r w:rsidRPr="00C30501">
        <w:rPr>
          <w:kern w:val="2"/>
          <w:sz w:val="26"/>
          <w:szCs w:val="26"/>
          <w:lang w:val="pt-BR" w:bidi="hi-IN"/>
          <w14:ligatures w14:val="standardContextual"/>
        </w:rPr>
        <w:t>Hiện tại, vắc-xin chứa thành phần quai bị được sản xuất ở dạng kết hợp với phòng bệnh Sởi, Rubella (MMR) và thủy đậu (MMRV), nên các phản ứng sau tiêm ngừa quai bị sẽ bao gồm các phản ứng sau tiêm ngừa MMR hoặc MMRV</w:t>
      </w:r>
    </w:p>
    <w:p w14:paraId="615DBFF5"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lastRenderedPageBreak/>
        <w:t>Sốt: hay gặp nhất, khoảng 5-15% người được tiêm ngừa.</w:t>
      </w:r>
    </w:p>
    <w:p w14:paraId="649A11BD"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Sẩn hồng ban: (5%): nhẹ, thoáng qua, tự hồi phục.</w:t>
      </w:r>
    </w:p>
    <w:p w14:paraId="05A7638B"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Sốt và sẩn hồng ban có thể gặp sau tiêm ngừa sởi từ 7-12 ngày.</w:t>
      </w:r>
    </w:p>
    <w:p w14:paraId="01A283D9"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Đau khớp thoáng qua ở phụ nữ trưởng thành (25%) sau tiêm vắc xin MMR, liên quan đến thành phần Rubella trong vắc-xin.</w:t>
      </w:r>
    </w:p>
    <w:p w14:paraId="52A8BFB9"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Giảm tiểu cầu: (1/30000-40000 ca): thoáng qua và thường không đe dọa tính mạng.</w:t>
      </w:r>
    </w:p>
    <w:p w14:paraId="2ECFF646" w14:textId="77777777" w:rsidR="00E6788C" w:rsidRPr="00C30501" w:rsidRDefault="00E6788C" w:rsidP="00EB1983">
      <w:pPr>
        <w:pStyle w:val="ListParagraph"/>
        <w:numPr>
          <w:ilvl w:val="0"/>
          <w:numId w:val="62"/>
        </w:num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Các phản ứng nặng khác: shock phản vệ, bệnh lý não, điếc rất hiếm gặp.</w:t>
      </w:r>
    </w:p>
    <w:p w14:paraId="7B27A71B" w14:textId="77777777" w:rsidR="00E6788C" w:rsidRPr="00C30501" w:rsidRDefault="00E6788C" w:rsidP="00EB1983">
      <w:pPr>
        <w:pStyle w:val="ListParagraph"/>
        <w:numPr>
          <w:ilvl w:val="0"/>
          <w:numId w:val="62"/>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Ngoài ra trên thế giới hiện có vắc-xin MMRV (Sởi-quai bị-Rubella- thủy đậu) được cấp phép sử dụng cho trẻ từ 1-12 tuổi. Các nghiên cứu cho thấy tỷ lệ sốt và ban da khi tiêm MMRV cao hơn so với vắc xin Sởi-quai bị-rubella và vắc -xin thủy đậu, nên khi tư vấn tiêm ngừa cho trẻ cần hỏi kỹ về tiền căn co giật của bản thân trẻ hoặc trực hệ gia đình của trẻ (ba mẹ, anh chị em ruột).</w:t>
      </w:r>
    </w:p>
    <w:p w14:paraId="3B42A22E" w14:textId="77777777" w:rsidR="00E6788C" w:rsidRPr="00C30501" w:rsidRDefault="00E6788C" w:rsidP="00EB1983">
      <w:pPr>
        <w:numPr>
          <w:ilvl w:val="0"/>
          <w:numId w:val="58"/>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 xml:space="preserve"> Ai không nên tiêm ngừa quai bị?</w:t>
      </w:r>
    </w:p>
    <w:p w14:paraId="0654A3CB"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Những đối tượng sau không nên tiêm vắc xin chứa thành phần quai bị:</w:t>
      </w:r>
    </w:p>
    <w:p w14:paraId="781C577E" w14:textId="77777777" w:rsidR="00E6788C" w:rsidRPr="00C30501" w:rsidRDefault="00E6788C" w:rsidP="00EB1983">
      <w:pPr>
        <w:numPr>
          <w:ilvl w:val="0"/>
          <w:numId w:val="56"/>
        </w:num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Phản ứng dị ứng nặng sau tiêm ngừa vắc xin chứa thành phần quai bị.</w:t>
      </w:r>
    </w:p>
    <w:p w14:paraId="7255782D" w14:textId="77777777" w:rsidR="00E6788C" w:rsidRPr="00C30501" w:rsidRDefault="00E6788C" w:rsidP="00EB1983">
      <w:pPr>
        <w:numPr>
          <w:ilvl w:val="0"/>
          <w:numId w:val="56"/>
        </w:num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Dị ứng nặng với các thành phần khác của vắc-xin (gelatin, neomycin).</w:t>
      </w:r>
    </w:p>
    <w:p w14:paraId="53F05CD8" w14:textId="77777777" w:rsidR="00E6788C" w:rsidRPr="00C30501" w:rsidRDefault="00E6788C" w:rsidP="00EB1983">
      <w:pPr>
        <w:numPr>
          <w:ilvl w:val="0"/>
          <w:numId w:val="56"/>
        </w:num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Phụ nữ mang thai. </w:t>
      </w:r>
    </w:p>
    <w:p w14:paraId="4726A61B" w14:textId="77777777" w:rsidR="00E6788C" w:rsidRPr="00C30501" w:rsidRDefault="00E6788C" w:rsidP="00EB1983">
      <w:pPr>
        <w:numPr>
          <w:ilvl w:val="0"/>
          <w:numId w:val="56"/>
        </w:numPr>
        <w:spacing w:after="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Người bị suy giảm miễn dịch nặng (ung thư tạng đặc hoặc bệnh lý ác tính hệ tạo máu; người đang hóa trị, suy giảm miễn dịch bẩm sinh, sử dụng thuốc ức chế miễn dịch kéo dài (prednisone hoặc tương đương prednisone liều trên 20 mg/ngày hoặc trên 2 mg/kg cân nặng/ngày, từ 2 tuần trở lên); bệnh nhân HIV suy giảm miễn dịch nặng  (trẻ 1-5 tuổi có tỷ lệ phần trăm lympho T-CD4</w:t>
      </w:r>
      <w:r w:rsidRPr="00C30501">
        <w:rPr>
          <w:kern w:val="2"/>
          <w:sz w:val="26"/>
          <w:szCs w:val="26"/>
          <w:vertAlign w:val="superscript"/>
          <w:lang w:bidi="hi-IN"/>
          <w14:ligatures w14:val="standardContextual"/>
        </w:rPr>
        <w:t xml:space="preserve">+ </w:t>
      </w:r>
      <w:r w:rsidRPr="00C30501">
        <w:rPr>
          <w:kern w:val="2"/>
          <w:sz w:val="26"/>
          <w:szCs w:val="26"/>
          <w:lang w:bidi="hi-IN"/>
          <w14:ligatures w14:val="standardContextual"/>
        </w:rPr>
        <w:t xml:space="preserve"> &lt;15% hoặc người từ 6 tuổi trở lên có số lượng lympho T CD4</w:t>
      </w:r>
      <w:r w:rsidRPr="00C30501">
        <w:rPr>
          <w:kern w:val="2"/>
          <w:sz w:val="26"/>
          <w:szCs w:val="26"/>
          <w:vertAlign w:val="superscript"/>
          <w:lang w:bidi="hi-IN"/>
          <w14:ligatures w14:val="standardContextual"/>
        </w:rPr>
        <w:t>+</w:t>
      </w:r>
      <w:r w:rsidRPr="00C30501">
        <w:rPr>
          <w:kern w:val="2"/>
          <w:sz w:val="26"/>
          <w:szCs w:val="26"/>
          <w:lang w:bidi="hi-IN"/>
          <w14:ligatures w14:val="standardContextual"/>
        </w:rPr>
        <w:t xml:space="preserve"> &lt;200/ ul).</w:t>
      </w:r>
    </w:p>
    <w:p w14:paraId="30BF3945" w14:textId="77777777" w:rsidR="00E6788C" w:rsidRPr="00C30501" w:rsidRDefault="00E6788C" w:rsidP="00EB1983">
      <w:pPr>
        <w:numPr>
          <w:ilvl w:val="0"/>
          <w:numId w:val="56"/>
        </w:numPr>
        <w:spacing w:after="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Tiền căn gia đình có cha mẹ hoặc anh chị em ruột bị suy giảm miễn dịch bẩm sinh hoặc di truyền, trừ khi tình trạng miễn dịch của khách hàng được chứng minh bằng lâm sàng hoặc xét nghiệm. </w:t>
      </w:r>
    </w:p>
    <w:p w14:paraId="3304CF47" w14:textId="77777777" w:rsidR="00E6788C" w:rsidRPr="00C30501" w:rsidRDefault="00E6788C" w:rsidP="00EF67FB">
      <w:pPr>
        <w:spacing w:after="0" w:line="360" w:lineRule="auto"/>
        <w:ind w:left="710"/>
        <w:jc w:val="both"/>
        <w:rPr>
          <w:kern w:val="2"/>
          <w:sz w:val="26"/>
          <w:szCs w:val="26"/>
          <w:lang w:bidi="hi-IN"/>
          <w14:ligatures w14:val="standardContextual"/>
        </w:rPr>
      </w:pPr>
      <w:r w:rsidRPr="00C30501">
        <w:rPr>
          <w:kern w:val="2"/>
          <w:sz w:val="26"/>
          <w:szCs w:val="26"/>
          <w:lang w:bidi="hi-IN"/>
          <w14:ligatures w14:val="standardContextual"/>
        </w:rPr>
        <w:t xml:space="preserve">Những đối tượng sau cần thận trọng khi tiêm ngừa vắc-xin </w:t>
      </w:r>
      <w:r w:rsidRPr="00C30501">
        <w:rPr>
          <w:kern w:val="2"/>
          <w:sz w:val="26"/>
          <w:szCs w:val="26"/>
          <w:lang w:val="pt-BR" w:bidi="hi-IN"/>
          <w14:ligatures w14:val="standardContextual"/>
        </w:rPr>
        <w:t>chứa thành phần quai bị</w:t>
      </w:r>
      <w:r w:rsidRPr="00C30501">
        <w:rPr>
          <w:kern w:val="2"/>
          <w:sz w:val="26"/>
          <w:szCs w:val="26"/>
          <w:lang w:bidi="hi-IN"/>
          <w14:ligatures w14:val="standardContextual"/>
        </w:rPr>
        <w:t xml:space="preserve">: </w:t>
      </w:r>
    </w:p>
    <w:p w14:paraId="5A90AE02"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lastRenderedPageBreak/>
        <w:t>Được truyền máu hoặc các chế phẩm của máu gần đây.</w:t>
      </w:r>
    </w:p>
    <w:p w14:paraId="7B706D0C"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t>Đang mắc các bệnh cấp tính hoặc mạn tính tiến triển (nên trì hoãn tiêm chủng đến lúc tình trạng bệnh ổn).</w:t>
      </w:r>
    </w:p>
    <w:p w14:paraId="23145BE6"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Lịch tiêm ngừa quai bị như thế nào:</w:t>
      </w:r>
    </w:p>
    <w:p w14:paraId="5F1647D1" w14:textId="77777777" w:rsidR="00E6788C" w:rsidRPr="00C30501" w:rsidRDefault="00E6788C" w:rsidP="00EF67FB">
      <w:p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Theo khuyến cáo của Trung tâm kiểm soát và phòng ngừa dịch bệnh CDC Mỹ, Uỷ ban Tư vấn về thực hành tiêm chủng – ACIP, lịch tiêm ngừa vắc-xin có thành phần quai bị (MMR) như sau:</w:t>
      </w:r>
    </w:p>
    <w:p w14:paraId="74CDFEC7"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t>Trẻ em: khuyến cáo tiêm 2 liều, liều đầu lúc trẻ 12-15 tháng tuổi, liều thứ 2 lúc trẻ 4-6 tuổi.</w:t>
      </w:r>
    </w:p>
    <w:p w14:paraId="1DB4210A"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t>Người lớn ≥ 18 tuổi: tối thiểu 1 liều.</w:t>
      </w:r>
    </w:p>
    <w:p w14:paraId="22644324"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t>Người lớn có nguy cơ phơi nhiễm quai bị cao (nhân viên y tế, người đi du lịch, sinh viên đại học- sau đại học ở cơ sở nội trú,…): 2 liều cách nhau tối thiểu 28 ngày.</w:t>
      </w:r>
    </w:p>
    <w:p w14:paraId="7B7092FE"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bookmarkStart w:id="20" w:name="_Hlk147913739"/>
      <w:r w:rsidRPr="00C30501">
        <w:rPr>
          <w:kern w:val="2"/>
          <w:sz w:val="26"/>
          <w:szCs w:val="26"/>
          <w:lang w:bidi="hi-IN"/>
          <w14:ligatures w14:val="standardContextual"/>
        </w:rPr>
        <w:t xml:space="preserve">Đối với phụ nữ trong độ tuổi sinh đẻ: 1-2 liều. Vì lo lắng các nguy cơ tiềm tàng cho thai nhi khi mẹ tiêm ngừa vắc-xin sống, khách hàng nữ sau tiêm ngừa vắc-xin chứa thành phần quai bị (MMR) cần ngừa thai ít nhất là 28 ngày sau tiêm. </w:t>
      </w:r>
    </w:p>
    <w:p w14:paraId="28C40F17" w14:textId="77777777" w:rsidR="00E6788C" w:rsidRPr="00C30501" w:rsidRDefault="00E6788C" w:rsidP="00EB1983">
      <w:pPr>
        <w:numPr>
          <w:ilvl w:val="0"/>
          <w:numId w:val="56"/>
        </w:numPr>
        <w:spacing w:after="0" w:line="360" w:lineRule="auto"/>
        <w:contextualSpacing/>
        <w:rPr>
          <w:kern w:val="2"/>
          <w:sz w:val="26"/>
          <w:szCs w:val="26"/>
          <w:lang w:bidi="hi-IN"/>
          <w14:ligatures w14:val="standardContextual"/>
        </w:rPr>
      </w:pPr>
      <w:r w:rsidRPr="00C30501">
        <w:rPr>
          <w:kern w:val="2"/>
          <w:sz w:val="26"/>
          <w:szCs w:val="26"/>
          <w:lang w:bidi="hi-IN"/>
          <w14:ligatures w14:val="standardContextual"/>
        </w:rPr>
        <w:t xml:space="preserve">Đối với phụ nữ mang thai: không tiêm ngừa sởi- quai bị- Rubella trong giai đoạn mang thai vì lo lắng về các nguy cơ tiềm tàng cho thai nhi khi mẹ tiêm ngừa vắc-xin sống trong giai đoạn đầu thai kỳ. Tuy nhiên, trong trường hợp người phụ nữ mang thai lỡ tiêm vắc-xin sởi- quai bị- Rubella trong thai kỳ, người mẹ cần đến gặp bác sĩ để được tư vấn chứ không nên tự ý chấm dứt thai kỳ.   </w:t>
      </w:r>
      <w:bookmarkEnd w:id="20"/>
    </w:p>
    <w:p w14:paraId="04839FBB" w14:textId="77777777" w:rsidR="00E6788C" w:rsidRPr="00C30501" w:rsidRDefault="00E6788C" w:rsidP="00EB1983">
      <w:pPr>
        <w:numPr>
          <w:ilvl w:val="0"/>
          <w:numId w:val="58"/>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Tôi có thể bị nhiễm vi-rút quai bị khi tiêm ngừa không?</w:t>
      </w:r>
    </w:p>
    <w:p w14:paraId="48936927"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Bởi vì thành phần của vắc-xin là vi-rút quai bị sống giảm độc lực đã được làm yếu, trong một số trường hợp, nó vẫn có thể gây nên các triệu chứng nhẹ của bệnh quai bị. Tuy nhiên, các triệu chứng quai bị gây ra do vắc-xin thì nhẹ hơn rất nhiều so với việc nhiễm quai bị tự nhiên. </w:t>
      </w:r>
    </w:p>
    <w:p w14:paraId="5A35DB0D" w14:textId="77777777" w:rsidR="00E6788C" w:rsidRPr="00C30501" w:rsidRDefault="00E6788C" w:rsidP="00EB1983">
      <w:pPr>
        <w:numPr>
          <w:ilvl w:val="0"/>
          <w:numId w:val="58"/>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Tôi nên làm gì nếu tôi đã tiêm nhưng không hoàn thành đủ liều vắc-xin quai bị?</w:t>
      </w:r>
    </w:p>
    <w:p w14:paraId="5F21726A"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lastRenderedPageBreak/>
        <w:t xml:space="preserve">        Theo khuyến cáo của hội Y học dự phòng Việt Nam, trẻ em và thanh thiếu niên dưới 18 tuổi cần tiêm 2 liều vắc-xin quai bị để đạt hiệu quả bảo vệ tốt nhất. Cho nên nếu trẻ chưa tiêm đủ liều vắc-xin quai bị, bạn cần đưa trẻ đến cơ sở tiêm chủng để được tiêm thêm liều thứ 2. </w:t>
      </w:r>
    </w:p>
    <w:p w14:paraId="212F2D8B"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Không cần tiêm lại liều đầu. </w:t>
      </w:r>
    </w:p>
    <w:p w14:paraId="29F2E997"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tiêm vắc-xin chứa thành phần quai bị cùng lúc với các loại vắc-xin khác không?</w:t>
      </w:r>
    </w:p>
    <w:p w14:paraId="66F81341"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Vắc-xin chứa thành phần quai bị có thể tiêm cùng lúc với các vắc-xin sống khác (thủy đậu, viêm não Nhật Bản) trong cùng 1 ngày tiêm chủng. Nếu không tiêm chung ngày, thì vắc-xin chứa thành phần quai bị phải cách các vắc-xin sống khác tối thiểu 28 ngày.</w:t>
      </w:r>
    </w:p>
    <w:p w14:paraId="560796CE"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Vắc xin chứa thành phần quai bị có thể tiêm cùng lúc với các vắc-xin bất hoạt khác trong cùng 1 ngày tiêm chủng. </w:t>
      </w:r>
    </w:p>
    <w:p w14:paraId="7C312FC7" w14:textId="77777777" w:rsidR="00E6788C" w:rsidRPr="00C30501" w:rsidRDefault="00E6788C" w:rsidP="00EB1983">
      <w:pPr>
        <w:numPr>
          <w:ilvl w:val="0"/>
          <w:numId w:val="58"/>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tiêm ngừa quai bị ở đâu?</w:t>
      </w:r>
    </w:p>
    <w:p w14:paraId="0602E86C" w14:textId="77777777" w:rsidR="009A1064" w:rsidRPr="00C30501" w:rsidRDefault="008E1C3C" w:rsidP="008E1C3C">
      <w:pPr>
        <w:spacing w:after="160" w:line="360" w:lineRule="auto"/>
        <w:ind w:firstLine="502"/>
        <w:contextualSpacing/>
        <w:jc w:val="both"/>
        <w:rPr>
          <w:kern w:val="2"/>
          <w:sz w:val="26"/>
          <w:szCs w:val="26"/>
          <w:lang w:bidi="hi-IN"/>
          <w14:ligatures w14:val="standardContextual"/>
        </w:rPr>
      </w:pPr>
      <w:r w:rsidRPr="00C30501">
        <w:rPr>
          <w:kern w:val="2"/>
          <w:sz w:val="26"/>
          <w:szCs w:val="26"/>
          <w:lang w:bidi="hi-IN"/>
          <w14:ligatures w14:val="standardContextual"/>
        </w:rPr>
        <w:t>Bạn có thể tiêm ngừa quai bị ở các Viện Pasteur, Viện Vệ sinh Dịch tễ, các trung tâm y tế, các bệnh viện tư nhân và các cơ sở y tế tư nhân khác đã đăng ký đủ điều kiện thực hiện hoạt động tiêm chủng…</w:t>
      </w:r>
      <w:r w:rsidR="009A1064" w:rsidRPr="00C30501">
        <w:rPr>
          <w:kern w:val="2"/>
          <w:sz w:val="26"/>
          <w:szCs w:val="26"/>
          <w:lang w:bidi="hi-IN"/>
          <w14:ligatures w14:val="standardContextual"/>
        </w:rPr>
        <w:t>.</w:t>
      </w:r>
    </w:p>
    <w:p w14:paraId="389B25EA" w14:textId="77777777" w:rsidR="001774C7" w:rsidRPr="00C30501" w:rsidRDefault="001774C7" w:rsidP="00EF67FB">
      <w:pPr>
        <w:spacing w:after="160" w:line="360" w:lineRule="auto"/>
        <w:contextualSpacing/>
        <w:jc w:val="both"/>
        <w:rPr>
          <w:b/>
          <w:iCs/>
          <w:color w:val="000000"/>
          <w:kern w:val="2"/>
          <w:sz w:val="26"/>
          <w:szCs w:val="26"/>
          <w:lang w:bidi="hi-IN"/>
          <w14:ligatures w14:val="standardContextual"/>
        </w:rPr>
      </w:pPr>
    </w:p>
    <w:p w14:paraId="330A6211" w14:textId="77777777" w:rsidR="00E6788C" w:rsidRPr="00C30501" w:rsidRDefault="00E6788C" w:rsidP="00EF67FB">
      <w:pPr>
        <w:spacing w:after="160" w:line="360" w:lineRule="auto"/>
        <w:contextualSpacing/>
        <w:jc w:val="both"/>
        <w:rPr>
          <w:b/>
          <w:iCs/>
          <w:color w:val="000000"/>
          <w:kern w:val="2"/>
          <w:sz w:val="26"/>
          <w:szCs w:val="26"/>
          <w:lang w:bidi="hi-IN"/>
          <w14:ligatures w14:val="standardContextual"/>
        </w:rPr>
      </w:pPr>
      <w:r w:rsidRPr="00C30501">
        <w:rPr>
          <w:b/>
          <w:iCs/>
          <w:color w:val="000000"/>
          <w:kern w:val="2"/>
          <w:sz w:val="26"/>
          <w:szCs w:val="26"/>
          <w:lang w:val="vi-VN" w:bidi="hi-IN"/>
          <w14:ligatures w14:val="standardContextual"/>
        </w:rPr>
        <w:t>TÀI LIỆU THAM KHẢO</w:t>
      </w:r>
      <w:r w:rsidRPr="00C30501">
        <w:rPr>
          <w:b/>
          <w:iCs/>
          <w:color w:val="000000"/>
          <w:kern w:val="2"/>
          <w:sz w:val="26"/>
          <w:szCs w:val="26"/>
          <w:lang w:bidi="hi-IN"/>
          <w14:ligatures w14:val="standardContextual"/>
        </w:rPr>
        <w:t>:</w:t>
      </w:r>
    </w:p>
    <w:p w14:paraId="3060FAC5" w14:textId="77777777" w:rsidR="00E6788C" w:rsidRPr="00C30501" w:rsidRDefault="00FB45E0" w:rsidP="00EB1983">
      <w:pPr>
        <w:pStyle w:val="ListParagraph"/>
        <w:numPr>
          <w:ilvl w:val="0"/>
          <w:numId w:val="59"/>
        </w:numPr>
        <w:spacing w:after="160" w:line="360" w:lineRule="auto"/>
        <w:jc w:val="both"/>
        <w:rPr>
          <w:iCs/>
          <w:color w:val="000000"/>
          <w:kern w:val="2"/>
          <w:sz w:val="26"/>
          <w:szCs w:val="26"/>
          <w:lang w:bidi="hi-IN"/>
          <w14:ligatures w14:val="standardContextual"/>
        </w:rPr>
      </w:pPr>
      <w:hyperlink r:id="rId36" w:history="1">
        <w:r w:rsidR="00E6788C" w:rsidRPr="00C30501">
          <w:rPr>
            <w:iCs/>
            <w:color w:val="000000"/>
            <w:kern w:val="2"/>
            <w:sz w:val="26"/>
            <w:szCs w:val="26"/>
            <w:lang w:bidi="hi-IN"/>
            <w14:ligatures w14:val="standardContextual"/>
          </w:rPr>
          <w:t>Pinkbook: Mumps | CDC</w:t>
        </w:r>
      </w:hyperlink>
    </w:p>
    <w:p w14:paraId="1381342E" w14:textId="77777777" w:rsidR="00E6788C" w:rsidRPr="00C30501" w:rsidRDefault="00FB45E0" w:rsidP="00EB1983">
      <w:pPr>
        <w:pStyle w:val="ListParagraph"/>
        <w:numPr>
          <w:ilvl w:val="0"/>
          <w:numId w:val="59"/>
        </w:numPr>
        <w:spacing w:after="160" w:line="360" w:lineRule="auto"/>
        <w:jc w:val="both"/>
        <w:rPr>
          <w:iCs/>
          <w:color w:val="000000"/>
          <w:kern w:val="2"/>
          <w:sz w:val="26"/>
          <w:szCs w:val="26"/>
          <w:lang w:bidi="hi-IN"/>
          <w14:ligatures w14:val="standardContextual"/>
        </w:rPr>
      </w:pPr>
      <w:hyperlink r:id="rId37" w:history="1">
        <w:r w:rsidR="00E6788C" w:rsidRPr="00C30501">
          <w:rPr>
            <w:iCs/>
            <w:color w:val="000000"/>
            <w:kern w:val="2"/>
            <w:sz w:val="26"/>
            <w:szCs w:val="26"/>
            <w:lang w:bidi="hi-IN"/>
            <w14:ligatures w14:val="standardContextual"/>
          </w:rPr>
          <w:t>Mumps Questions and Answers Information About the Disease and Vaccins (immunize.org)</w:t>
        </w:r>
      </w:hyperlink>
    </w:p>
    <w:p w14:paraId="5EBB8FAB" w14:textId="77777777" w:rsidR="00E6788C" w:rsidRPr="00C30501" w:rsidRDefault="00FB45E0" w:rsidP="00EB1983">
      <w:pPr>
        <w:pStyle w:val="ListParagraph"/>
        <w:numPr>
          <w:ilvl w:val="0"/>
          <w:numId w:val="59"/>
        </w:numPr>
        <w:spacing w:before="20" w:beforeAutospacing="1" w:afterAutospacing="1" w:line="360" w:lineRule="auto"/>
        <w:ind w:right="14"/>
        <w:jc w:val="both"/>
        <w:rPr>
          <w:iCs/>
          <w:color w:val="000000"/>
          <w:sz w:val="26"/>
          <w:szCs w:val="26"/>
        </w:rPr>
      </w:pPr>
      <w:hyperlink r:id="rId38" w:history="1">
        <w:r w:rsidR="00E6788C" w:rsidRPr="00C30501">
          <w:rPr>
            <w:iCs/>
            <w:color w:val="000000"/>
            <w:sz w:val="26"/>
            <w:szCs w:val="26"/>
          </w:rPr>
          <w:t>Measles, Mumps, and Rubella (MMR) Vaccination | CDC</w:t>
        </w:r>
      </w:hyperlink>
    </w:p>
    <w:p w14:paraId="5C836D7C" w14:textId="77777777" w:rsidR="00E6788C" w:rsidRPr="00C30501" w:rsidRDefault="00E6788C" w:rsidP="00EB1983">
      <w:pPr>
        <w:pStyle w:val="ListParagraph"/>
        <w:numPr>
          <w:ilvl w:val="0"/>
          <w:numId w:val="59"/>
        </w:numPr>
        <w:spacing w:before="20" w:beforeAutospacing="1" w:afterAutospacing="1" w:line="360" w:lineRule="auto"/>
        <w:ind w:right="14"/>
        <w:jc w:val="both"/>
        <w:rPr>
          <w:iCs/>
          <w:color w:val="000000"/>
          <w:sz w:val="26"/>
          <w:szCs w:val="26"/>
        </w:rPr>
      </w:pPr>
      <w:r w:rsidRPr="00C30501">
        <w:rPr>
          <w:iCs/>
          <w:color w:val="000000"/>
          <w:sz w:val="26"/>
          <w:szCs w:val="26"/>
        </w:rPr>
        <w:t>ACIP MMR Vaccin Recommendations/ CDC</w:t>
      </w:r>
    </w:p>
    <w:p w14:paraId="390C0A22" w14:textId="77777777" w:rsidR="00E6788C" w:rsidRPr="00C30501" w:rsidRDefault="00E6788C" w:rsidP="00EB1983">
      <w:pPr>
        <w:pStyle w:val="ListParagraph"/>
        <w:numPr>
          <w:ilvl w:val="0"/>
          <w:numId w:val="59"/>
        </w:numPr>
        <w:spacing w:before="20" w:beforeAutospacing="1" w:afterAutospacing="1" w:line="360" w:lineRule="auto"/>
        <w:ind w:right="14"/>
        <w:jc w:val="both"/>
        <w:rPr>
          <w:iCs/>
          <w:color w:val="000000"/>
          <w:sz w:val="26"/>
          <w:szCs w:val="26"/>
        </w:rPr>
      </w:pPr>
      <w:r w:rsidRPr="00C30501">
        <w:rPr>
          <w:b/>
          <w:bCs/>
          <w:color w:val="333333"/>
          <w:sz w:val="26"/>
          <w:szCs w:val="26"/>
        </w:rPr>
        <w:t xml:space="preserve">Immunogenicity and reactogenicity of tetravalent vaccine for measles, mumps, rubella and varicella (MMRV) in healthy children: a meta-analysis of randomized controlled trials- </w:t>
      </w:r>
      <w:hyperlink r:id="rId39" w:history="1">
        <w:r w:rsidRPr="00C30501">
          <w:rPr>
            <w:rStyle w:val="Hyperlink"/>
            <w:rFonts w:eastAsiaTheme="majorEastAsia"/>
            <w:sz w:val="26"/>
            <w:szCs w:val="26"/>
          </w:rPr>
          <w:t>Julia HY Leung</w:t>
        </w:r>
      </w:hyperlink>
      <w:r w:rsidRPr="00C30501">
        <w:rPr>
          <w:sz w:val="26"/>
          <w:szCs w:val="26"/>
        </w:rPr>
        <w:t xml:space="preserve">, </w:t>
      </w:r>
      <w:hyperlink r:id="rId40" w:history="1">
        <w:r w:rsidRPr="00C30501">
          <w:rPr>
            <w:rStyle w:val="Hyperlink"/>
            <w:rFonts w:eastAsiaTheme="majorEastAsia"/>
            <w:sz w:val="26"/>
            <w:szCs w:val="26"/>
          </w:rPr>
          <w:t>Hoyee W Hirai</w:t>
        </w:r>
      </w:hyperlink>
      <w:r w:rsidRPr="00C30501">
        <w:rPr>
          <w:sz w:val="26"/>
          <w:szCs w:val="26"/>
        </w:rPr>
        <w:t xml:space="preserve"> </w:t>
      </w:r>
      <w:r w:rsidRPr="00C30501">
        <w:rPr>
          <w:rStyle w:val="contribdegrees"/>
          <w:sz w:val="26"/>
          <w:szCs w:val="26"/>
        </w:rPr>
        <w:t xml:space="preserve">&amp; </w:t>
      </w:r>
      <w:hyperlink r:id="rId41" w:history="1">
        <w:r w:rsidRPr="00C30501">
          <w:rPr>
            <w:rStyle w:val="Hyperlink"/>
            <w:rFonts w:eastAsiaTheme="majorEastAsia"/>
            <w:sz w:val="26"/>
            <w:szCs w:val="26"/>
          </w:rPr>
          <w:t>Kelvin KF Tso</w:t>
        </w:r>
      </w:hyperlink>
      <w:r w:rsidRPr="00C30501">
        <w:rPr>
          <w:sz w:val="26"/>
          <w:szCs w:val="26"/>
        </w:rPr>
        <w:t>i</w:t>
      </w:r>
    </w:p>
    <w:p w14:paraId="1DED9D42" w14:textId="77777777" w:rsidR="00E6788C" w:rsidRPr="00C30501" w:rsidRDefault="00E6788C" w:rsidP="00EF67FB">
      <w:pPr>
        <w:spacing w:after="0" w:line="360" w:lineRule="auto"/>
        <w:jc w:val="both"/>
        <w:rPr>
          <w:color w:val="FF0000"/>
          <w:kern w:val="2"/>
          <w:sz w:val="26"/>
          <w:szCs w:val="26"/>
          <w:lang w:bidi="hi-IN"/>
          <w14:ligatures w14:val="standardContextual"/>
        </w:rPr>
      </w:pPr>
      <w:r w:rsidRPr="00C30501">
        <w:rPr>
          <w:color w:val="FF0000"/>
          <w:kern w:val="2"/>
          <w:sz w:val="26"/>
          <w:szCs w:val="26"/>
          <w:lang w:bidi="hi-IN"/>
          <w14:ligatures w14:val="standardContextual"/>
        </w:rPr>
        <w:br w:type="page"/>
      </w:r>
    </w:p>
    <w:p w14:paraId="3FB6BDD3" w14:textId="77777777" w:rsidR="00E6788C" w:rsidRPr="00C30501" w:rsidRDefault="00E6788C" w:rsidP="00EF67FB">
      <w:pPr>
        <w:pStyle w:val="Heading1"/>
        <w:spacing w:line="360" w:lineRule="auto"/>
        <w:jc w:val="center"/>
        <w:rPr>
          <w:rFonts w:ascii="Times New Roman" w:hAnsi="Times New Roman" w:cs="Times New Roman"/>
          <w:color w:val="000000" w:themeColor="text1"/>
          <w:kern w:val="2"/>
          <w:sz w:val="26"/>
          <w:szCs w:val="26"/>
          <w:lang w:bidi="hi-IN"/>
          <w14:ligatures w14:val="standardContextual"/>
        </w:rPr>
      </w:pPr>
      <w:bookmarkStart w:id="21" w:name="_Toc163485963"/>
      <w:r w:rsidRPr="00C30501">
        <w:rPr>
          <w:rFonts w:ascii="Times New Roman" w:hAnsi="Times New Roman" w:cs="Times New Roman"/>
          <w:color w:val="000000" w:themeColor="text1"/>
          <w:kern w:val="2"/>
          <w:sz w:val="26"/>
          <w:szCs w:val="26"/>
          <w:lang w:bidi="hi-IN"/>
          <w14:ligatures w14:val="standardContextual"/>
        </w:rPr>
        <w:lastRenderedPageBreak/>
        <w:t>BỆNH RUBELLA VÀ VẮC-XIN PHÒNG NGỪA</w:t>
      </w:r>
      <w:bookmarkEnd w:id="21"/>
    </w:p>
    <w:p w14:paraId="609D211D" w14:textId="77777777" w:rsidR="00E6788C" w:rsidRPr="00C30501" w:rsidRDefault="00E6788C" w:rsidP="00EF67FB">
      <w:pPr>
        <w:spacing w:after="0" w:line="360" w:lineRule="auto"/>
        <w:jc w:val="both"/>
        <w:rPr>
          <w:color w:val="FF0000"/>
          <w:kern w:val="2"/>
          <w:sz w:val="26"/>
          <w:szCs w:val="26"/>
          <w:lang w:bidi="hi-IN"/>
          <w14:ligatures w14:val="standardContextual"/>
        </w:rPr>
      </w:pPr>
      <w:r w:rsidRPr="00C30501">
        <w:rPr>
          <w:color w:val="FF0000"/>
          <w:kern w:val="2"/>
          <w:sz w:val="26"/>
          <w:szCs w:val="26"/>
          <w:lang w:bidi="hi-IN"/>
          <w14:ligatures w14:val="standardContextual"/>
        </w:rPr>
        <w:t xml:space="preserve">Tác giả:  Bs CK1. Lâm Mỹ Linh </w:t>
      </w:r>
    </w:p>
    <w:p w14:paraId="070C5119" w14:textId="77777777" w:rsidR="00E6788C" w:rsidRPr="00C30501" w:rsidRDefault="00E6788C" w:rsidP="00EF67FB">
      <w:pPr>
        <w:spacing w:after="0" w:line="360" w:lineRule="auto"/>
        <w:ind w:left="360" w:hanging="360"/>
        <w:jc w:val="both"/>
        <w:rPr>
          <w:color w:val="FF0000"/>
          <w:kern w:val="2"/>
          <w:sz w:val="26"/>
          <w:szCs w:val="26"/>
          <w:lang w:bidi="hi-IN"/>
          <w14:ligatures w14:val="standardContextual"/>
        </w:rPr>
      </w:pPr>
      <w:r w:rsidRPr="00C30501">
        <w:rPr>
          <w:color w:val="FF0000"/>
          <w:kern w:val="2"/>
          <w:sz w:val="26"/>
          <w:szCs w:val="26"/>
          <w:lang w:bidi="hi-IN"/>
          <w14:ligatures w14:val="standardContextual"/>
        </w:rPr>
        <w:t xml:space="preserve"> </w:t>
      </w:r>
      <w:r w:rsidRPr="00C30501">
        <w:rPr>
          <w:color w:val="FF0000"/>
          <w:kern w:val="2"/>
          <w:sz w:val="26"/>
          <w:szCs w:val="26"/>
          <w:lang w:bidi="hi-IN"/>
          <w14:ligatures w14:val="standardContextual"/>
        </w:rPr>
        <w:tab/>
      </w:r>
      <w:r w:rsidRPr="00C30501">
        <w:rPr>
          <w:color w:val="FF0000"/>
          <w:kern w:val="2"/>
          <w:sz w:val="26"/>
          <w:szCs w:val="26"/>
          <w:lang w:bidi="hi-IN"/>
          <w14:ligatures w14:val="standardContextual"/>
        </w:rPr>
        <w:tab/>
        <w:t xml:space="preserve">    Viện Pasteur Thành phố Hồ Chí Minh </w:t>
      </w:r>
    </w:p>
    <w:p w14:paraId="7E8FCD59" w14:textId="77777777" w:rsidR="00E6788C" w:rsidRPr="00C30501" w:rsidRDefault="00E6788C" w:rsidP="00EB1983">
      <w:pPr>
        <w:numPr>
          <w:ilvl w:val="0"/>
          <w:numId w:val="63"/>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Bệnh Rubella là gì?</w:t>
      </w:r>
    </w:p>
    <w:p w14:paraId="6DC5C20B"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Từ Rubella xuất phát từ tiếng Latin, có nghĩa là “đỏ ít”. Ban đầu, Rubella được xem như một biến thể của Sởi hoặc bệnh sốt tinh hồng nhiệt. Mãi cho đến năm 1814 tại Đức,      Rubella mới được biết đến như là một bệnh độc lập và khác biệt với bệnh sởi, cho nên bệnh Rubella còn được gọi là bệnh “Sởi Đức”.</w:t>
      </w:r>
    </w:p>
    <w:p w14:paraId="56B223CB"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bidi="hi-IN"/>
          <w14:ligatures w14:val="standardContextual"/>
        </w:rPr>
        <w:t xml:space="preserve">      </w:t>
      </w:r>
      <w:r w:rsidRPr="00C30501">
        <w:rPr>
          <w:kern w:val="2"/>
          <w:sz w:val="26"/>
          <w:szCs w:val="26"/>
          <w:lang w:val="pt-BR" w:bidi="hi-IN"/>
          <w14:ligatures w14:val="standardContextual"/>
        </w:rPr>
        <w:t xml:space="preserve">Bệnh Rubella do </w:t>
      </w:r>
      <w:r w:rsidRPr="00C30501">
        <w:rPr>
          <w:i/>
          <w:kern w:val="2"/>
          <w:sz w:val="26"/>
          <w:szCs w:val="26"/>
          <w:lang w:val="pt-BR" w:bidi="hi-IN"/>
          <w14:ligatures w14:val="standardContextual"/>
        </w:rPr>
        <w:t>Rubivirus</w:t>
      </w:r>
      <w:r w:rsidRPr="00C30501">
        <w:rPr>
          <w:kern w:val="2"/>
          <w:sz w:val="26"/>
          <w:szCs w:val="26"/>
          <w:lang w:val="pt-BR" w:bidi="hi-IN"/>
          <w14:ligatures w14:val="standardContextual"/>
        </w:rPr>
        <w:t xml:space="preserve">, họ </w:t>
      </w:r>
      <w:r w:rsidRPr="00C30501">
        <w:rPr>
          <w:i/>
          <w:kern w:val="2"/>
          <w:sz w:val="26"/>
          <w:szCs w:val="26"/>
          <w:lang w:val="pt-BR" w:bidi="hi-IN"/>
          <w14:ligatures w14:val="standardContextual"/>
        </w:rPr>
        <w:t>Togaviridae</w:t>
      </w:r>
      <w:r w:rsidRPr="00C30501">
        <w:rPr>
          <w:kern w:val="2"/>
          <w:sz w:val="26"/>
          <w:szCs w:val="26"/>
          <w:lang w:val="pt-BR" w:bidi="hi-IN"/>
          <w14:ligatures w14:val="standardContextual"/>
        </w:rPr>
        <w:t xml:space="preserve"> gây nên. Rubella là vi-rút có vỏ bọc, với chất liệu di truyền là RNA và chỉ có 1 t</w:t>
      </w:r>
      <w:r w:rsidRPr="00C30501">
        <w:rPr>
          <w:kern w:val="2"/>
          <w:sz w:val="26"/>
          <w:szCs w:val="26"/>
          <w:lang w:bidi="hi-IN"/>
          <w14:ligatures w14:val="standardContextual"/>
        </w:rPr>
        <w:t>ί</w:t>
      </w:r>
      <w:r w:rsidRPr="00C30501">
        <w:rPr>
          <w:kern w:val="2"/>
          <w:sz w:val="26"/>
          <w:szCs w:val="26"/>
          <w:lang w:val="pt-BR" w:bidi="hi-IN"/>
          <w14:ligatures w14:val="standardContextual"/>
        </w:rPr>
        <w:t xml:space="preserve">p huyết thanh. </w:t>
      </w:r>
    </w:p>
    <w:p w14:paraId="0B141012"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Bệnh Rubella lây lan như thế nào?</w:t>
      </w:r>
    </w:p>
    <w:p w14:paraId="1BB9368B"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w:t>
      </w:r>
      <w:r w:rsidRPr="00C30501">
        <w:rPr>
          <w:bCs/>
          <w:kern w:val="2"/>
          <w:sz w:val="26"/>
          <w:szCs w:val="26"/>
          <w:lang w:val="pt-BR" w:bidi="hi-IN"/>
          <w14:ligatures w14:val="standardContextual"/>
        </w:rPr>
        <w:t>Bệnh lây truyền thông qua các giọt nước bọt, dịch tiết vùng mũi họng của người nhiễm vi-rút Rubella.</w:t>
      </w:r>
      <w:r w:rsidRPr="00C30501">
        <w:rPr>
          <w:kern w:val="2"/>
          <w:sz w:val="26"/>
          <w:szCs w:val="26"/>
          <w:lang w:val="pt-BR" w:bidi="hi-IN"/>
          <w14:ligatures w14:val="standardContextual"/>
        </w:rPr>
        <w:t xml:space="preserve"> </w:t>
      </w:r>
    </w:p>
    <w:p w14:paraId="2B6E2839" w14:textId="77777777" w:rsidR="00E6788C" w:rsidRPr="00C30501" w:rsidRDefault="00E6788C" w:rsidP="00EF67FB">
      <w:pPr>
        <w:spacing w:after="160" w:line="360" w:lineRule="auto"/>
        <w:contextualSpacing/>
        <w:jc w:val="both"/>
        <w:rPr>
          <w:color w:val="000000"/>
          <w:kern w:val="2"/>
          <w:sz w:val="26"/>
          <w:szCs w:val="26"/>
          <w:shd w:val="clear" w:color="auto" w:fill="FFFFFF"/>
          <w:lang w:val="pt-BR" w:bidi="hi-IN"/>
          <w14:ligatures w14:val="standardContextual"/>
        </w:rPr>
      </w:pPr>
      <w:r w:rsidRPr="00C30501">
        <w:rPr>
          <w:color w:val="000000"/>
          <w:kern w:val="2"/>
          <w:sz w:val="26"/>
          <w:szCs w:val="26"/>
          <w:shd w:val="clear" w:color="auto" w:fill="FFFFFF"/>
          <w:lang w:val="pt-BR" w:bidi="hi-IN"/>
          <w14:ligatures w14:val="standardContextual"/>
        </w:rPr>
        <w:t xml:space="preserve">      Sau khi nhiễm vào niêm mạc đường hô hấp, vi-rút sẽ tăng sinh tại vùng mũi hầu và hạch bạch huyết tại chỗ. </w:t>
      </w:r>
    </w:p>
    <w:p w14:paraId="3C09CF40"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color w:val="000000"/>
          <w:kern w:val="2"/>
          <w:sz w:val="26"/>
          <w:szCs w:val="26"/>
          <w:shd w:val="clear" w:color="auto" w:fill="FFFFFF"/>
          <w:lang w:val="pt-BR" w:bidi="hi-IN"/>
          <w14:ligatures w14:val="standardContextual"/>
        </w:rPr>
        <w:t xml:space="preserve">      Ở Phụ nữ mang thai, vi-rút vào máu và đến nhau thai rồi qua nhau thai dẫn đến nhiễm vi-rút nhau thai và bào thai. Việc nhiễm vi-rút bào thai trong giai đoạn sớm (trước 20 tuần thai) ảnh hưởng đến sự phân chia tế bào và hình thành các cơ quan của thai nhi, dẫn đến sảy thai, thai lưu và đặc biệt là hội chứng Rubella bẩm sinh. </w:t>
      </w:r>
    </w:p>
    <w:p w14:paraId="5F609B19"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Một người bệnh Rubella có khả năng lây bệnh trong bao lâu? </w:t>
      </w:r>
    </w:p>
    <w:p w14:paraId="182AE78D" w14:textId="77777777" w:rsidR="00E6788C" w:rsidRPr="00C30501" w:rsidRDefault="00E6788C" w:rsidP="00EF67FB">
      <w:pPr>
        <w:spacing w:after="160" w:line="360" w:lineRule="auto"/>
        <w:contextualSpacing/>
        <w:rPr>
          <w:kern w:val="2"/>
          <w:sz w:val="26"/>
          <w:szCs w:val="26"/>
          <w:lang w:val="pt-BR" w:bidi="hi-IN"/>
          <w14:ligatures w14:val="standardContextual"/>
        </w:rPr>
      </w:pPr>
      <w:r w:rsidRPr="00C30501">
        <w:rPr>
          <w:kern w:val="2"/>
          <w:sz w:val="26"/>
          <w:szCs w:val="26"/>
          <w:lang w:val="pt-BR" w:bidi="hi-IN"/>
          <w14:ligatures w14:val="standardContextual"/>
        </w:rPr>
        <w:t xml:space="preserve">     Rubella có thể lây từ 7 ngày trước đến 7 ngày sau khi phát ban, trong đó thời gian lây mạnh nhất là trong thời điểm ban xuất hiện. Người nhiễm Rubella không triệu chứng vẫn có khả năng lây bệnh cho người xung quanh.</w:t>
      </w:r>
    </w:p>
    <w:p w14:paraId="4101BB0E" w14:textId="77777777" w:rsidR="00E6788C" w:rsidRPr="00C30501" w:rsidRDefault="00E6788C" w:rsidP="00EF67FB">
      <w:pPr>
        <w:spacing w:after="160" w:line="360" w:lineRule="auto"/>
        <w:contextualSpacing/>
        <w:rPr>
          <w:color w:val="000000"/>
          <w:kern w:val="2"/>
          <w:sz w:val="26"/>
          <w:szCs w:val="26"/>
          <w:shd w:val="clear" w:color="auto" w:fill="FFFFFF"/>
          <w:lang w:val="pt-BR" w:bidi="hi-IN"/>
          <w14:ligatures w14:val="standardContextual"/>
        </w:rPr>
      </w:pPr>
      <w:r w:rsidRPr="00C30501">
        <w:rPr>
          <w:color w:val="000000"/>
          <w:kern w:val="2"/>
          <w:sz w:val="26"/>
          <w:szCs w:val="26"/>
          <w:shd w:val="clear" w:color="auto" w:fill="FFFFFF"/>
          <w:lang w:val="pt-BR" w:bidi="hi-IN"/>
          <w14:ligatures w14:val="standardContextual"/>
        </w:rPr>
        <w:t xml:space="preserve">     Riêng trẻ sơ sinh bị hội chứng Rubella bẩm sinh có khả năng thải vi-rút ra môi trường xung quanh kéo dài tới 1 năm. </w:t>
      </w:r>
    </w:p>
    <w:p w14:paraId="7A71CFB7" w14:textId="77777777" w:rsidR="00E6788C" w:rsidRPr="00C30501" w:rsidRDefault="00E6788C" w:rsidP="00EB1983">
      <w:pPr>
        <w:numPr>
          <w:ilvl w:val="0"/>
          <w:numId w:val="63"/>
        </w:numPr>
        <w:spacing w:after="160" w:line="360" w:lineRule="auto"/>
        <w:contextualSpacing/>
        <w:rPr>
          <w:b/>
          <w:bCs/>
          <w:kern w:val="2"/>
          <w:sz w:val="26"/>
          <w:szCs w:val="26"/>
          <w:lang w:val="pt-BR" w:bidi="hi-IN"/>
          <w14:ligatures w14:val="standardContextual"/>
        </w:rPr>
      </w:pPr>
      <w:r w:rsidRPr="00C30501">
        <w:rPr>
          <w:b/>
          <w:bCs/>
          <w:kern w:val="2"/>
          <w:sz w:val="26"/>
          <w:szCs w:val="26"/>
          <w:lang w:val="pt-BR" w:bidi="hi-IN"/>
          <w14:ligatures w14:val="standardContextual"/>
        </w:rPr>
        <w:t>Vi-rút Rubella tồn tại bên ngoài cơ thể bao lâu?</w:t>
      </w:r>
    </w:p>
    <w:p w14:paraId="7B3A9231" w14:textId="77777777" w:rsidR="00E6788C" w:rsidRPr="00C30501" w:rsidRDefault="00E6788C" w:rsidP="00EF67FB">
      <w:pPr>
        <w:shd w:val="clear" w:color="auto" w:fill="FFFFFF"/>
        <w:spacing w:after="0" w:line="360" w:lineRule="auto"/>
        <w:jc w:val="both"/>
        <w:rPr>
          <w:rFonts w:eastAsia="Times New Roman"/>
          <w:color w:val="333333"/>
          <w:sz w:val="26"/>
          <w:szCs w:val="26"/>
          <w:lang w:val="pt-BR"/>
        </w:rPr>
      </w:pPr>
      <w:r w:rsidRPr="00C30501">
        <w:rPr>
          <w:rFonts w:eastAsia="Times New Roman"/>
          <w:color w:val="333333"/>
          <w:sz w:val="26"/>
          <w:szCs w:val="26"/>
          <w:lang w:val="pt-BR"/>
        </w:rPr>
        <w:t xml:space="preserve">      Vi-rút Rubella bị diệt bởi các chất khử khuẩn: ether, chloroform, ethylene oxide, cồn 70</w:t>
      </w:r>
      <w:r w:rsidRPr="00C30501">
        <w:rPr>
          <w:rFonts w:eastAsia="Times New Roman"/>
          <w:color w:val="333333"/>
          <w:sz w:val="26"/>
          <w:szCs w:val="26"/>
          <w:vertAlign w:val="superscript"/>
          <w:lang w:val="pt-BR"/>
        </w:rPr>
        <w:t>0</w:t>
      </w:r>
      <w:r w:rsidRPr="00C30501">
        <w:rPr>
          <w:rFonts w:eastAsia="Times New Roman"/>
          <w:color w:val="333333"/>
          <w:sz w:val="26"/>
          <w:szCs w:val="26"/>
          <w:lang w:val="pt-BR"/>
        </w:rPr>
        <w:t>,…; tia UV. Nhạy cảm với nhiệt độ: tồn tại ở 56</w:t>
      </w:r>
      <w:r w:rsidRPr="00C30501">
        <w:rPr>
          <w:rFonts w:eastAsia="Times New Roman"/>
          <w:color w:val="333333"/>
          <w:sz w:val="26"/>
          <w:szCs w:val="26"/>
          <w:vertAlign w:val="superscript"/>
          <w:lang w:val="pt-BR"/>
        </w:rPr>
        <w:t>0</w:t>
      </w:r>
      <w:r w:rsidRPr="00C30501">
        <w:rPr>
          <w:rFonts w:eastAsia="Times New Roman"/>
          <w:color w:val="333333"/>
          <w:sz w:val="26"/>
          <w:szCs w:val="26"/>
          <w:lang w:val="pt-BR"/>
        </w:rPr>
        <w:t>C trong 2-20 phút, 37</w:t>
      </w:r>
      <w:r w:rsidRPr="00C30501">
        <w:rPr>
          <w:rFonts w:eastAsia="Times New Roman"/>
          <w:color w:val="333333"/>
          <w:sz w:val="26"/>
          <w:szCs w:val="26"/>
          <w:vertAlign w:val="superscript"/>
          <w:lang w:val="pt-BR"/>
        </w:rPr>
        <w:t>0</w:t>
      </w:r>
      <w:r w:rsidRPr="00C30501">
        <w:rPr>
          <w:rFonts w:eastAsia="Times New Roman"/>
          <w:color w:val="333333"/>
          <w:sz w:val="26"/>
          <w:szCs w:val="26"/>
          <w:lang w:val="pt-BR"/>
        </w:rPr>
        <w:t>C trong 48 giờ.</w:t>
      </w:r>
    </w:p>
    <w:p w14:paraId="1107659A" w14:textId="77777777" w:rsidR="00E6788C" w:rsidRPr="00C30501" w:rsidRDefault="00E6788C" w:rsidP="00EB1983">
      <w:pPr>
        <w:numPr>
          <w:ilvl w:val="0"/>
          <w:numId w:val="63"/>
        </w:numPr>
        <w:spacing w:after="160" w:line="360" w:lineRule="auto"/>
        <w:contextualSpacing/>
        <w:jc w:val="both"/>
        <w:rPr>
          <w:b/>
          <w:kern w:val="2"/>
          <w:sz w:val="26"/>
          <w:szCs w:val="26"/>
          <w:lang w:val="pt-BR" w:bidi="hi-IN"/>
          <w14:ligatures w14:val="standardContextual"/>
        </w:rPr>
      </w:pPr>
      <w:r w:rsidRPr="00C30501">
        <w:rPr>
          <w:b/>
          <w:bCs/>
          <w:kern w:val="2"/>
          <w:sz w:val="26"/>
          <w:szCs w:val="26"/>
          <w:lang w:val="pt-BR" w:bidi="hi-IN"/>
          <w14:ligatures w14:val="standardContextual"/>
        </w:rPr>
        <w:t>Bao lâu sau khi tiếp xúc với vi-rút Rubella thì các triệu chứng sẽ xuất hiện?</w:t>
      </w:r>
    </w:p>
    <w:p w14:paraId="63D18BE7"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lastRenderedPageBreak/>
        <w:t xml:space="preserve">     Thời gian từ lúc tiếp xúc với vi-rút đến lúc có các triệu chứng đầu tiên khoảng 12-23 ngày (trung bình 14 ngày). Các triệu chứng của Rubella thường nhẹ và có thể không có triệu chứng nào. </w:t>
      </w:r>
    </w:p>
    <w:p w14:paraId="78F0F747"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Các biểu hiện của bệnh Rubella là gì?</w:t>
      </w:r>
    </w:p>
    <w:p w14:paraId="4F4B613E"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Triệu chứng Rubella thường nhẹ: sốt nhẹ, hồng ban xuất hiện đầu tiên ở vùng mặt sau đó lan toàn thân, nổi hạch tai/ hạch cổ kèm theo các triệu chứng viêm hô hấp trên. Ở người lớn có thể kèm đỏ mắt nhẹ.</w:t>
      </w:r>
    </w:p>
    <w:p w14:paraId="19DE6A82"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color w:val="000000"/>
          <w:kern w:val="2"/>
          <w:sz w:val="26"/>
          <w:szCs w:val="26"/>
          <w:shd w:val="clear" w:color="auto" w:fill="FFFFFF"/>
          <w:lang w:val="pt-BR" w:bidi="hi-IN"/>
          <w14:ligatures w14:val="standardContextual"/>
        </w:rPr>
        <w:t xml:space="preserve">      Ban Rubella là hồng ban dát sẩn, xuất hiện đầu tiên ở vùng mặt và lan ra toàn thân, có thể hơi ngứa. Ban tồn tại khoảng 3 ngày và bay nhanh hơn ban sởi. </w:t>
      </w:r>
    </w:p>
    <w:p w14:paraId="04A8AEAF"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Ở phụ nữ độ tuổi sinh sản, có thể gặp thêm các triệu chứng đau và cứng khớp gối, cổ tay, ngón tay, xuất hiện cùng lúc hoặc ngay sau phát ban và tình trạng này có thể kéo dài cả tháng. </w:t>
      </w:r>
    </w:p>
    <w:p w14:paraId="56421E8E"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Tuy nhiên, có tới phân nửa số người nhiễm Rubella không có triệu chứng gì, nhưng những người này vẫn có khả năng lây bệnh cho người xung quanh.</w:t>
      </w:r>
    </w:p>
    <w:p w14:paraId="419B0327" w14:textId="77777777" w:rsidR="00E6788C" w:rsidRPr="00C30501" w:rsidRDefault="00E6788C" w:rsidP="00EB1983">
      <w:pPr>
        <w:numPr>
          <w:ilvl w:val="0"/>
          <w:numId w:val="63"/>
        </w:numPr>
        <w:spacing w:after="160" w:line="360" w:lineRule="auto"/>
        <w:contextualSpacing/>
        <w:jc w:val="both"/>
        <w:rPr>
          <w:kern w:val="2"/>
          <w:sz w:val="26"/>
          <w:szCs w:val="26"/>
          <w:lang w:val="pt-BR" w:bidi="hi-IN"/>
          <w14:ligatures w14:val="standardContextual"/>
        </w:rPr>
      </w:pPr>
      <w:r w:rsidRPr="00C30501">
        <w:rPr>
          <w:b/>
          <w:bCs/>
          <w:kern w:val="2"/>
          <w:sz w:val="26"/>
          <w:szCs w:val="26"/>
          <w:lang w:val="pt-BR" w:bidi="hi-IN"/>
          <w14:ligatures w14:val="standardContextual"/>
        </w:rPr>
        <w:t>Một người không có triệu chứng có thể lây lan bệnh Rubella không?</w:t>
      </w:r>
    </w:p>
    <w:p w14:paraId="72D4D9A3"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Có. Người nhiễm Rubella không triệu chứng vẫn có khả năng lây bệnh cho người xung quanh.</w:t>
      </w:r>
    </w:p>
    <w:p w14:paraId="6AAE46B0" w14:textId="77777777" w:rsidR="00E6788C" w:rsidRPr="00C30501" w:rsidRDefault="00E6788C" w:rsidP="00EB1983">
      <w:pPr>
        <w:numPr>
          <w:ilvl w:val="0"/>
          <w:numId w:val="63"/>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Bệnh Rubella nghiêm trọng như thế nào?</w:t>
      </w:r>
    </w:p>
    <w:p w14:paraId="3ADAAD2C" w14:textId="77777777" w:rsidR="00E6788C" w:rsidRPr="00C30501" w:rsidRDefault="00E6788C" w:rsidP="00EF67FB">
      <w:pPr>
        <w:shd w:val="clear" w:color="auto" w:fill="FFFFFF"/>
        <w:spacing w:before="120" w:after="120" w:line="360" w:lineRule="auto"/>
        <w:jc w:val="both"/>
        <w:rPr>
          <w:rFonts w:eastAsia="Times New Roman"/>
          <w:bCs/>
          <w:sz w:val="26"/>
          <w:szCs w:val="26"/>
          <w:lang w:val="pt-BR"/>
        </w:rPr>
      </w:pPr>
      <w:r w:rsidRPr="00C30501">
        <w:rPr>
          <w:rFonts w:eastAsia="Times New Roman"/>
          <w:sz w:val="26"/>
          <w:szCs w:val="26"/>
          <w:lang w:val="pt-BR"/>
        </w:rPr>
        <w:t xml:space="preserve">     Các triệu chứng Rubella thường nhẹ. Điều đáng lo ngại nhất là việc nhiễm Rubella ở phụ nữ mang thai. </w:t>
      </w:r>
      <w:r w:rsidRPr="00C30501">
        <w:rPr>
          <w:rFonts w:eastAsia="Times New Roman"/>
          <w:bCs/>
          <w:sz w:val="26"/>
          <w:szCs w:val="26"/>
          <w:lang w:val="pt-BR"/>
        </w:rPr>
        <w:t xml:space="preserve">Vi-rút từ máu mẹ qua nhau thai và lây nhiễm cho thai nhi, gây sảy thai, sanh non, và hội chứng Rubella bẩm sinh </w:t>
      </w:r>
      <w:r w:rsidRPr="00C30501">
        <w:rPr>
          <w:rFonts w:eastAsia="Times New Roman"/>
          <w:bCs/>
          <w:i/>
          <w:iCs/>
          <w:sz w:val="26"/>
          <w:szCs w:val="26"/>
          <w:lang w:val="pt-BR"/>
        </w:rPr>
        <w:t>(Congenital Rubella syndrome- CRS)</w:t>
      </w:r>
      <w:r w:rsidRPr="00C30501">
        <w:rPr>
          <w:rFonts w:eastAsia="Times New Roman"/>
          <w:bCs/>
          <w:sz w:val="26"/>
          <w:szCs w:val="26"/>
          <w:lang w:val="pt-BR"/>
        </w:rPr>
        <w:t xml:space="preserve"> với các dị tật nặng nề ở nhiều cơ quan: dị tật mắt- tai (điếc, đục thủy tinh thể, bệnh lý võng mạc); dị tật tim bẩm sinh (còn ống động mạch, lỗ thông giữa các buồng tim, hẹp động mạch phổi, hẹp động mạch chủ); dị tật thần kinh (chậm phát triển, tật đầu nhỏ); các dị tật ở các cơ quan khác như gan, thận, huyết học,…Hiện nay, chưa có thuốc điều trị cho bệnh Rubella bẩm sinh. </w:t>
      </w:r>
    </w:p>
    <w:p w14:paraId="723245A7"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Các biến chứng của bệnh Rubella là gì?</w:t>
      </w:r>
    </w:p>
    <w:p w14:paraId="0DA6FB40" w14:textId="77777777" w:rsidR="00E6788C" w:rsidRPr="00C30501" w:rsidRDefault="00E6788C" w:rsidP="00EF67FB">
      <w:pPr>
        <w:spacing w:after="160" w:line="360" w:lineRule="auto"/>
        <w:ind w:left="360"/>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Các biến chứng của Rubella bao gồm: </w:t>
      </w:r>
    </w:p>
    <w:p w14:paraId="5A018929" w14:textId="77777777" w:rsidR="00E6788C" w:rsidRPr="00C30501" w:rsidRDefault="00E6788C" w:rsidP="00EB1983">
      <w:pPr>
        <w:numPr>
          <w:ilvl w:val="0"/>
          <w:numId w:val="64"/>
        </w:numPr>
        <w:spacing w:after="160" w:line="360" w:lineRule="auto"/>
        <w:ind w:left="720"/>
        <w:contextualSpacing/>
        <w:jc w:val="both"/>
        <w:rPr>
          <w:kern w:val="2"/>
          <w:sz w:val="26"/>
          <w:szCs w:val="26"/>
          <w:lang w:val="pt-BR" w:bidi="hi-IN"/>
          <w14:ligatures w14:val="standardContextual"/>
        </w:rPr>
      </w:pPr>
      <w:r w:rsidRPr="00C30501">
        <w:rPr>
          <w:kern w:val="2"/>
          <w:sz w:val="26"/>
          <w:szCs w:val="26"/>
          <w:lang w:val="pt-BR" w:bidi="hi-IN"/>
          <w14:ligatures w14:val="standardContextual"/>
        </w:rPr>
        <w:lastRenderedPageBreak/>
        <w:t>Viêm não: xảy ra với tần suất 1/6000 ca, gặp ở người lớn.</w:t>
      </w:r>
    </w:p>
    <w:p w14:paraId="07F7CB9B" w14:textId="77777777" w:rsidR="00E6788C" w:rsidRPr="00C30501" w:rsidRDefault="00E6788C" w:rsidP="00EB1983">
      <w:pPr>
        <w:numPr>
          <w:ilvl w:val="0"/>
          <w:numId w:val="64"/>
        </w:numPr>
        <w:spacing w:after="160" w:line="360" w:lineRule="auto"/>
        <w:ind w:left="720"/>
        <w:contextualSpacing/>
        <w:jc w:val="both"/>
        <w:rPr>
          <w:kern w:val="2"/>
          <w:sz w:val="26"/>
          <w:szCs w:val="26"/>
          <w:lang w:val="pt-BR" w:bidi="hi-IN"/>
          <w14:ligatures w14:val="standardContextual"/>
        </w:rPr>
      </w:pPr>
      <w:r w:rsidRPr="00C30501">
        <w:rPr>
          <w:kern w:val="2"/>
          <w:sz w:val="26"/>
          <w:szCs w:val="26"/>
          <w:lang w:val="pt-BR" w:bidi="hi-IN"/>
          <w14:ligatures w14:val="standardContextual"/>
        </w:rPr>
        <w:t>Xuất huyết giảm tiểu cầu thoáng qua: hiếm gặp.</w:t>
      </w:r>
    </w:p>
    <w:p w14:paraId="484AA764" w14:textId="77777777" w:rsidR="00E6788C" w:rsidRPr="00C30501" w:rsidRDefault="00E6788C" w:rsidP="00EB1983">
      <w:pPr>
        <w:numPr>
          <w:ilvl w:val="0"/>
          <w:numId w:val="64"/>
        </w:numPr>
        <w:spacing w:after="160" w:line="360" w:lineRule="auto"/>
        <w:ind w:left="720"/>
        <w:contextualSpacing/>
        <w:jc w:val="both"/>
        <w:rPr>
          <w:kern w:val="2"/>
          <w:sz w:val="26"/>
          <w:szCs w:val="26"/>
          <w:lang w:val="pt-BR" w:bidi="hi-IN"/>
          <w14:ligatures w14:val="standardContextual"/>
        </w:rPr>
      </w:pPr>
      <w:r w:rsidRPr="00C30501">
        <w:rPr>
          <w:kern w:val="2"/>
          <w:sz w:val="26"/>
          <w:szCs w:val="26"/>
          <w:lang w:val="pt-BR" w:bidi="hi-IN"/>
          <w14:ligatures w14:val="standardContextual"/>
        </w:rPr>
        <w:t>Đau sưng khớp thoáng qua ở phụ nữ độ tuổi sinh sản.</w:t>
      </w:r>
    </w:p>
    <w:p w14:paraId="73047600" w14:textId="77777777" w:rsidR="00E6788C" w:rsidRPr="00C30501" w:rsidRDefault="00E6788C" w:rsidP="00EB1983">
      <w:pPr>
        <w:numPr>
          <w:ilvl w:val="0"/>
          <w:numId w:val="64"/>
        </w:numPr>
        <w:spacing w:after="160" w:line="360" w:lineRule="auto"/>
        <w:ind w:left="720"/>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Hội chứng Rubella bẩm sinh:  vi-rút Rubella gây ảnh hưởng đến sự phát triển bào thai: nhiễm Rubella trước 20 tuần thai gây nguy cơ xuất hiện hội chứng Rubella bẩm sinh với các dị tật bẩm sinh như điếc, dị tật mắt (đục thủy tinh thể, glaucoma, bệnh lý võng mạc, tật mắt nhỏ); dị tật tim, chậm tăng trưởng thai. Nguy cơ xuất hiện hội chứng Rubella bẩm sinh là cao nhất nếu nhiễm trong 3 tháng đầu thai kỳ;   65-85% nếu nhiễm trong 2 tháng đầu; 30-35% nếu nhiễm trong tháng thứ 3.  Nếu nhiễm trong tháng thứ 4, nguy cơ xuất hiện hội chứng Rubella bẩm sinh là 10%.  Nếu nhiễm sau 20 tuần, khả năng bị là rất thấp.  </w:t>
      </w:r>
    </w:p>
    <w:p w14:paraId="0D2FD391"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Ai có nguy cơ mắc bệnh Rubella?</w:t>
      </w:r>
    </w:p>
    <w:p w14:paraId="7ED41500" w14:textId="77777777" w:rsidR="00E6788C" w:rsidRPr="00C30501" w:rsidRDefault="00E6788C" w:rsidP="00EF67FB">
      <w:pPr>
        <w:spacing w:after="160" w:line="360" w:lineRule="auto"/>
        <w:ind w:left="360"/>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Những người chưa có miễn dịch với Rubella đều có khả năng mắc bệnh.</w:t>
      </w:r>
    </w:p>
    <w:p w14:paraId="29368B1A"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Tôi nên làm gì sau khi nghĩ mình bị nhiễm Rubella?</w:t>
      </w:r>
    </w:p>
    <w:p w14:paraId="2C831FB7"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Trong trường hợp bạn có các triệu chứng nghi ngờ nhiễm Rubella, bạn cần đến cơ sở y tế để được tư vấn và điều trị phù hợp. </w:t>
      </w:r>
    </w:p>
    <w:p w14:paraId="3D647CF5"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Bệnh Rubella không có biện pháp điều trị đặc hiệu, chủ yếu là điều trị nâng đỡ: nghỉ ngơi tại giường, uống đủ nước, hạ sốt.</w:t>
      </w:r>
    </w:p>
    <w:p w14:paraId="531A95CD"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Người bị nhiễm Rubella cần được cách ly tối thiểu 7 ngày sau khi phát ban để tránh nguy cơ lây nhiễm cho những người chưa có miễn dịch với bệnh.</w:t>
      </w:r>
    </w:p>
    <w:p w14:paraId="3DF1A84C" w14:textId="77777777" w:rsidR="00E6788C" w:rsidRPr="00C30501" w:rsidRDefault="00E6788C" w:rsidP="00EB1983">
      <w:pPr>
        <w:numPr>
          <w:ilvl w:val="0"/>
          <w:numId w:val="63"/>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 xml:space="preserve"> Khi nào cần xét nghiệm Rubella?</w:t>
      </w:r>
    </w:p>
    <w:p w14:paraId="7AD248BE" w14:textId="77777777" w:rsidR="00E6788C" w:rsidRPr="00C30501" w:rsidRDefault="00E6788C" w:rsidP="00EF67FB">
      <w:pPr>
        <w:spacing w:line="360" w:lineRule="auto"/>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 xml:space="preserve">      Xét nghiệm chẩn đoán Rubella sẽ được chỉ định trong các trường hợp sau:</w:t>
      </w:r>
    </w:p>
    <w:p w14:paraId="703D98C2" w14:textId="77777777" w:rsidR="00E6788C" w:rsidRPr="00C30501" w:rsidRDefault="00E6788C" w:rsidP="00EB1983">
      <w:pPr>
        <w:numPr>
          <w:ilvl w:val="0"/>
          <w:numId w:val="65"/>
        </w:numPr>
        <w:spacing w:after="160" w:line="360" w:lineRule="auto"/>
        <w:ind w:left="720"/>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Người không rõ tình trạng miễn dịch trước đó với Rubella.</w:t>
      </w:r>
    </w:p>
    <w:p w14:paraId="061A2E82" w14:textId="77777777" w:rsidR="00E6788C" w:rsidRPr="00C30501" w:rsidRDefault="00E6788C" w:rsidP="00EB1983">
      <w:pPr>
        <w:numPr>
          <w:ilvl w:val="0"/>
          <w:numId w:val="65"/>
        </w:numPr>
        <w:spacing w:after="160" w:line="360" w:lineRule="auto"/>
        <w:ind w:left="720"/>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Người nghi ngờ nhiễm Rubella hoặc thai phụ có triệu chứng nghi nhiễm Rubella.</w:t>
      </w:r>
    </w:p>
    <w:p w14:paraId="3576F796" w14:textId="77777777" w:rsidR="00E6788C" w:rsidRPr="00C30501" w:rsidRDefault="00E6788C" w:rsidP="00EB1983">
      <w:pPr>
        <w:numPr>
          <w:ilvl w:val="0"/>
          <w:numId w:val="65"/>
        </w:numPr>
        <w:spacing w:after="160" w:line="360" w:lineRule="auto"/>
        <w:ind w:left="720"/>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Trẻ sơ sinh có các dị tật nghi thuộc hội chứng Rubella bẩm sinh.</w:t>
      </w:r>
    </w:p>
    <w:p w14:paraId="3004FE79" w14:textId="77777777" w:rsidR="00E6788C" w:rsidRPr="00C30501" w:rsidRDefault="00E6788C" w:rsidP="00EF67FB">
      <w:pPr>
        <w:spacing w:line="360" w:lineRule="auto"/>
        <w:contextualSpacing/>
        <w:jc w:val="both"/>
        <w:rPr>
          <w:bCs/>
          <w:kern w:val="2"/>
          <w:sz w:val="26"/>
          <w:szCs w:val="26"/>
          <w:lang w:val="pt-BR" w:bidi="hi-IN"/>
          <w14:ligatures w14:val="standardContextual"/>
        </w:rPr>
      </w:pPr>
      <w:r w:rsidRPr="00C30501">
        <w:rPr>
          <w:color w:val="000000"/>
          <w:kern w:val="2"/>
          <w:sz w:val="26"/>
          <w:szCs w:val="26"/>
          <w:shd w:val="clear" w:color="auto" w:fill="FFFFFF"/>
          <w:lang w:val="pt-BR" w:bidi="hi-IN"/>
          <w14:ligatures w14:val="standardContextual"/>
        </w:rPr>
        <w:t xml:space="preserve">     Ở trẻ nghi ngờ mắc hội chứng Rubella bẩm sinh, thực hiện phết mũi hầu và/ hoặc xét nghiệm nước tiểu càng sớm càng tốt ngay sau sinh để làm xét nghiệm PCR chẩn đoán bệnh. Nếu dương tính, trẻ sẽ được theo dõi định kỳ mỗi tháng đến khi có 2 lần liên tiếp </w:t>
      </w:r>
      <w:r w:rsidRPr="00C30501">
        <w:rPr>
          <w:color w:val="000000"/>
          <w:kern w:val="2"/>
          <w:sz w:val="26"/>
          <w:szCs w:val="26"/>
          <w:shd w:val="clear" w:color="auto" w:fill="FFFFFF"/>
          <w:lang w:val="pt-BR" w:bidi="hi-IN"/>
          <w14:ligatures w14:val="standardContextual"/>
        </w:rPr>
        <w:lastRenderedPageBreak/>
        <w:t xml:space="preserve">xét nghiệm cho kết quả âm tính, vì trẻ bị hội chứng Rubella có khả năng thải vi-rút ra môi trường kéo dài, có thể lên tới 1 năm.  </w:t>
      </w:r>
    </w:p>
    <w:p w14:paraId="4AA33EA6" w14:textId="77777777" w:rsidR="00E6788C" w:rsidRPr="00C30501" w:rsidRDefault="00E6788C" w:rsidP="00EB1983">
      <w:pPr>
        <w:numPr>
          <w:ilvl w:val="0"/>
          <w:numId w:val="63"/>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 xml:space="preserve"> Tôi nên làm gì nếu tôi nghĩ rằng mình đã tiếp xúc với vi-rút Rubella?</w:t>
      </w:r>
    </w:p>
    <w:p w14:paraId="73A74636"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Không có chỉ định dùng vắc-xin để dự phòng khi phơi nhiễm Rubella.</w:t>
      </w:r>
    </w:p>
    <w:p w14:paraId="733D72A3"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Trong trường hợp bạn nghi ngờ mình đã tiếp xúc với vi-rút Rubella, bạn cần đến gặp nhân viên y tế để được khám và tư vấn cách theo dõi.</w:t>
      </w:r>
    </w:p>
    <w:p w14:paraId="1763BC25"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Trong trường hợp bạn mang thai và chưa tiêm ngừa Rubella trước đây, bạn cần đến ngay cơ sở y tế để được khám và tư vấn, vì các nguy cơ với thai nhi có thể xảy ra nếu nhiễm Rubella thai kỳ.</w:t>
      </w:r>
    </w:p>
    <w:p w14:paraId="6835A4B1" w14:textId="77777777" w:rsidR="00E6788C" w:rsidRPr="00C30501" w:rsidRDefault="00E6788C" w:rsidP="00EB1983">
      <w:pPr>
        <w:numPr>
          <w:ilvl w:val="0"/>
          <w:numId w:val="63"/>
        </w:numPr>
        <w:spacing w:after="160" w:line="360" w:lineRule="auto"/>
        <w:contextualSpacing/>
        <w:jc w:val="both"/>
        <w:rPr>
          <w:b/>
          <w:bCs/>
          <w:color w:val="000000"/>
          <w:kern w:val="2"/>
          <w:sz w:val="26"/>
          <w:szCs w:val="26"/>
          <w:lang w:val="pt-BR" w:bidi="hi-IN"/>
          <w14:ligatures w14:val="standardContextual"/>
        </w:rPr>
      </w:pPr>
      <w:r w:rsidRPr="00C30501">
        <w:rPr>
          <w:b/>
          <w:bCs/>
          <w:color w:val="000000"/>
          <w:kern w:val="2"/>
          <w:sz w:val="26"/>
          <w:szCs w:val="26"/>
          <w:lang w:val="pt-BR" w:bidi="hi-IN"/>
          <w14:ligatures w14:val="standardContextual"/>
        </w:rPr>
        <w:t xml:space="preserve"> Bệnh Rubella có phòng tránh được không?</w:t>
      </w:r>
    </w:p>
    <w:p w14:paraId="6CFBFE8D" w14:textId="77777777" w:rsidR="00E6788C" w:rsidRPr="00C30501" w:rsidRDefault="00E6788C" w:rsidP="00EF67FB">
      <w:pPr>
        <w:spacing w:after="160" w:line="360" w:lineRule="auto"/>
        <w:contextualSpacing/>
        <w:jc w:val="both"/>
        <w:rPr>
          <w:color w:val="000000"/>
          <w:kern w:val="2"/>
          <w:sz w:val="26"/>
          <w:szCs w:val="26"/>
          <w:lang w:val="pt-BR" w:bidi="hi-IN"/>
          <w14:ligatures w14:val="standardContextual"/>
        </w:rPr>
      </w:pPr>
      <w:r w:rsidRPr="00C30501">
        <w:rPr>
          <w:color w:val="000000"/>
          <w:kern w:val="2"/>
          <w:sz w:val="26"/>
          <w:szCs w:val="26"/>
          <w:lang w:val="pt-BR" w:bidi="hi-IN"/>
          <w14:ligatures w14:val="standardContextual"/>
        </w:rPr>
        <w:t xml:space="preserve">      Tiêm ngừa vắc-xin là cách phòng bệnh chủ động và hiệu quả nhất.</w:t>
      </w:r>
    </w:p>
    <w:p w14:paraId="1A6168C7" w14:textId="77777777" w:rsidR="00E6788C" w:rsidRPr="00C30501" w:rsidRDefault="00E6788C" w:rsidP="00EF67FB">
      <w:pPr>
        <w:shd w:val="clear" w:color="auto" w:fill="FFFFFF"/>
        <w:spacing w:after="0" w:line="360" w:lineRule="auto"/>
        <w:jc w:val="both"/>
        <w:rPr>
          <w:rFonts w:eastAsia="Times New Roman"/>
          <w:color w:val="000000"/>
          <w:sz w:val="26"/>
          <w:szCs w:val="26"/>
          <w:lang w:val="pt-BR"/>
        </w:rPr>
      </w:pPr>
      <w:r w:rsidRPr="00C30501">
        <w:rPr>
          <w:rFonts w:eastAsia="Times New Roman"/>
          <w:color w:val="000000"/>
          <w:sz w:val="26"/>
          <w:szCs w:val="26"/>
          <w:lang w:val="pt-BR"/>
        </w:rPr>
        <w:t xml:space="preserve">      Ngoài ra, có thể phòng ngừa lây nhiễm Rubella bằng các cách sau:</w:t>
      </w:r>
    </w:p>
    <w:p w14:paraId="25FD5005" w14:textId="77777777" w:rsidR="00E6788C" w:rsidRPr="00C30501" w:rsidRDefault="00E6788C" w:rsidP="00EB1983">
      <w:pPr>
        <w:numPr>
          <w:ilvl w:val="0"/>
          <w:numId w:val="57"/>
        </w:numPr>
        <w:shd w:val="clear" w:color="auto" w:fill="FFFFFF"/>
        <w:spacing w:after="0" w:line="360" w:lineRule="auto"/>
        <w:ind w:left="720"/>
        <w:jc w:val="both"/>
        <w:rPr>
          <w:rFonts w:eastAsia="Times New Roman"/>
          <w:color w:val="000000"/>
          <w:sz w:val="26"/>
          <w:szCs w:val="26"/>
          <w:lang w:val="pt-BR"/>
        </w:rPr>
      </w:pPr>
      <w:r w:rsidRPr="00C30501">
        <w:rPr>
          <w:rFonts w:eastAsia="Times New Roman"/>
          <w:color w:val="000000"/>
          <w:sz w:val="26"/>
          <w:szCs w:val="26"/>
          <w:lang w:val="pt-BR"/>
        </w:rPr>
        <w:t>Giữ vệ sinh cá nhân, rửa tay thường xuyên với xà phòng và nước.</w:t>
      </w:r>
    </w:p>
    <w:p w14:paraId="01F38C5D" w14:textId="77777777" w:rsidR="00E6788C" w:rsidRPr="00C30501" w:rsidRDefault="00E6788C" w:rsidP="00EB1983">
      <w:pPr>
        <w:numPr>
          <w:ilvl w:val="0"/>
          <w:numId w:val="57"/>
        </w:numPr>
        <w:shd w:val="clear" w:color="auto" w:fill="FFFFFF"/>
        <w:spacing w:after="0" w:line="360" w:lineRule="auto"/>
        <w:ind w:left="720"/>
        <w:jc w:val="both"/>
        <w:rPr>
          <w:rFonts w:eastAsia="Times New Roman"/>
          <w:color w:val="000000"/>
          <w:sz w:val="26"/>
          <w:szCs w:val="26"/>
          <w:lang w:val="pt-BR"/>
        </w:rPr>
      </w:pPr>
      <w:r w:rsidRPr="00C30501">
        <w:rPr>
          <w:rFonts w:eastAsia="Times New Roman"/>
          <w:color w:val="000000"/>
          <w:sz w:val="26"/>
          <w:szCs w:val="26"/>
          <w:lang w:val="pt-BR"/>
        </w:rPr>
        <w:t>Ở các nơi công cộng, cần đeo khẩu trang, không dùng tay chạm vào mắt, mũi, miệng sau khi tiếp xúc với các bề mặt đồ vật. Che mũi miệng khi ho, hắt hơi để tránh lây truyền bệnh.</w:t>
      </w:r>
    </w:p>
    <w:p w14:paraId="775C7644" w14:textId="77777777" w:rsidR="00E6788C" w:rsidRPr="00C30501" w:rsidRDefault="00E6788C" w:rsidP="00EB1983">
      <w:pPr>
        <w:numPr>
          <w:ilvl w:val="0"/>
          <w:numId w:val="57"/>
        </w:numPr>
        <w:shd w:val="clear" w:color="auto" w:fill="FFFFFF"/>
        <w:spacing w:after="0" w:line="360" w:lineRule="auto"/>
        <w:ind w:left="720"/>
        <w:jc w:val="both"/>
        <w:rPr>
          <w:rFonts w:eastAsia="Times New Roman"/>
          <w:color w:val="000000"/>
          <w:sz w:val="26"/>
          <w:szCs w:val="26"/>
          <w:lang w:val="pt-BR"/>
        </w:rPr>
      </w:pPr>
      <w:r w:rsidRPr="00C30501">
        <w:rPr>
          <w:rFonts w:eastAsia="Times New Roman"/>
          <w:color w:val="000000"/>
          <w:sz w:val="26"/>
          <w:szCs w:val="26"/>
          <w:lang w:val="pt-BR"/>
        </w:rPr>
        <w:t xml:space="preserve">Ở các nơi tập trung đông người (trường học, ký túc xá, khu quân đội,…) cần được vệ sinh sạch sẽ thường xuyên, đặc biệt là các bề mặt tiếp xúc (bàn, ghế, tay nắm cửa,…) vì đây là nguồn lây gián tiếp nếu các bề mặt này dính các chất tiết chứa vi-rút. </w:t>
      </w:r>
    </w:p>
    <w:p w14:paraId="31320E89" w14:textId="77777777" w:rsidR="00E6788C" w:rsidRPr="00C30501" w:rsidRDefault="00E6788C" w:rsidP="00EB1983">
      <w:pPr>
        <w:numPr>
          <w:ilvl w:val="0"/>
          <w:numId w:val="57"/>
        </w:numPr>
        <w:shd w:val="clear" w:color="auto" w:fill="FFFFFF"/>
        <w:spacing w:after="0" w:line="360" w:lineRule="auto"/>
        <w:ind w:left="720"/>
        <w:jc w:val="both"/>
        <w:rPr>
          <w:rFonts w:eastAsia="Times New Roman"/>
          <w:color w:val="000000"/>
          <w:sz w:val="26"/>
          <w:szCs w:val="26"/>
          <w:lang w:val="pt-BR"/>
        </w:rPr>
      </w:pPr>
      <w:r w:rsidRPr="00C30501">
        <w:rPr>
          <w:rFonts w:eastAsia="Times New Roman"/>
          <w:color w:val="000000"/>
          <w:sz w:val="26"/>
          <w:szCs w:val="26"/>
          <w:lang w:val="pt-BR"/>
        </w:rPr>
        <w:t>Người bị bệnh cần tự cách ly bản thân trong thời gian quy định để tránh lây nhiễm cho người khác.</w:t>
      </w:r>
    </w:p>
    <w:p w14:paraId="686463AD"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Các dạng vắc-xin của bệnh Rubella?</w:t>
      </w:r>
    </w:p>
    <w:p w14:paraId="6E50CFBE" w14:textId="77777777" w:rsidR="00E6788C" w:rsidRPr="00C30501" w:rsidRDefault="00E6788C" w:rsidP="00EF67FB">
      <w:pPr>
        <w:spacing w:after="160" w:line="360" w:lineRule="auto"/>
        <w:contextualSpacing/>
        <w:jc w:val="both"/>
        <w:rPr>
          <w:bCs/>
          <w:kern w:val="2"/>
          <w:sz w:val="26"/>
          <w:szCs w:val="26"/>
          <w:lang w:val="pt-BR" w:bidi="hi-IN"/>
          <w14:ligatures w14:val="standardContextual"/>
        </w:rPr>
      </w:pPr>
      <w:r w:rsidRPr="00C30501">
        <w:rPr>
          <w:kern w:val="2"/>
          <w:sz w:val="26"/>
          <w:szCs w:val="26"/>
          <w:lang w:val="pt-BR" w:bidi="hi-IN"/>
          <w14:ligatures w14:val="standardContextual"/>
        </w:rPr>
        <w:t xml:space="preserve">       Vắc-xin Rubella ở dạng kết hợp với sởi, hoặc sởi-quai bị (MR, MMR), hoặc sởi-quai bị- thủy đậu ( MMRV- hiện chưa có ở Việt Nam) . Đây là các vắc-xin sống giảm độc lực, chứa vi-rút Rubella sống đã được làm yếu đi.  </w:t>
      </w:r>
    </w:p>
    <w:p w14:paraId="2D3E9B71" w14:textId="77777777" w:rsidR="00E6788C" w:rsidRPr="00C30501" w:rsidRDefault="00E6788C" w:rsidP="00EB1983">
      <w:pPr>
        <w:numPr>
          <w:ilvl w:val="0"/>
          <w:numId w:val="63"/>
        </w:numPr>
        <w:spacing w:after="160" w:line="360" w:lineRule="auto"/>
        <w:contextualSpacing/>
        <w:jc w:val="both"/>
        <w:rPr>
          <w:b/>
          <w:kern w:val="2"/>
          <w:sz w:val="26"/>
          <w:szCs w:val="26"/>
          <w:lang w:val="pt-BR" w:bidi="hi-IN"/>
          <w14:ligatures w14:val="standardContextual"/>
        </w:rPr>
      </w:pPr>
      <w:r w:rsidRPr="00C30501">
        <w:rPr>
          <w:b/>
          <w:kern w:val="2"/>
          <w:sz w:val="26"/>
          <w:szCs w:val="26"/>
          <w:lang w:val="pt-BR" w:bidi="hi-IN"/>
          <w14:ligatures w14:val="standardContextual"/>
        </w:rPr>
        <w:t xml:space="preserve"> Lịch tiêm ngừa Rubella như thế nào?</w:t>
      </w:r>
    </w:p>
    <w:p w14:paraId="55DE1BC9" w14:textId="77777777" w:rsidR="00E6788C" w:rsidRPr="00C30501" w:rsidRDefault="00E6788C" w:rsidP="00EF67FB">
      <w:pPr>
        <w:spacing w:after="160" w:line="360" w:lineRule="auto"/>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 xml:space="preserve">       Để bảo vệ không bị nhiễm Rubella, cần 1 liều vắc-xin chứa  thành phần Rubella , cho trẻ từ 1 tuổi trở lên và người lớn.</w:t>
      </w:r>
    </w:p>
    <w:p w14:paraId="44DCD0C6" w14:textId="77777777" w:rsidR="00E6788C" w:rsidRPr="00C30501" w:rsidRDefault="00E6788C" w:rsidP="00EF67FB">
      <w:pPr>
        <w:spacing w:after="160" w:line="360" w:lineRule="auto"/>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lastRenderedPageBreak/>
        <w:t xml:space="preserve">       Lịch tiêm ngừa Rubella ở trẻ em:</w:t>
      </w:r>
    </w:p>
    <w:p w14:paraId="66422534" w14:textId="77777777" w:rsidR="00E6788C" w:rsidRPr="00C30501" w:rsidRDefault="00E6788C" w:rsidP="00EF67FB">
      <w:pPr>
        <w:spacing w:after="160" w:line="360" w:lineRule="auto"/>
        <w:contextualSpacing/>
        <w:jc w:val="both"/>
        <w:rPr>
          <w:bCs/>
          <w:kern w:val="2"/>
          <w:sz w:val="26"/>
          <w:szCs w:val="26"/>
          <w:lang w:val="pt-BR" w:bidi="hi-IN"/>
          <w14:ligatures w14:val="standardContextual"/>
        </w:rPr>
      </w:pPr>
      <w:r w:rsidRPr="00C30501">
        <w:rPr>
          <w:bCs/>
          <w:kern w:val="2"/>
          <w:sz w:val="26"/>
          <w:szCs w:val="26"/>
          <w:lang w:val="pt-BR" w:bidi="hi-IN"/>
          <w14:ligatures w14:val="standardContextual"/>
        </w:rPr>
        <w:t>- Theo lịch tiêm chủng mở rộng: sau mũi sởi đơn lúc 9 tháng tuổi, trẻ sẽ được tiêm 1 mũi MR lúc 15-18 tháng tuổi</w:t>
      </w:r>
    </w:p>
    <w:p w14:paraId="129A1D9A"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bCs/>
          <w:kern w:val="2"/>
          <w:sz w:val="26"/>
          <w:szCs w:val="26"/>
          <w:lang w:val="pt-BR" w:bidi="hi-IN"/>
          <w14:ligatures w14:val="standardContextual"/>
        </w:rPr>
        <w:t>- Vắc-xin MMR và MMRV:</w:t>
      </w:r>
      <w:r w:rsidR="003B5EFE" w:rsidRPr="00C30501">
        <w:rPr>
          <w:bCs/>
          <w:kern w:val="2"/>
          <w:sz w:val="26"/>
          <w:szCs w:val="26"/>
          <w:lang w:val="pt-BR" w:bidi="hi-IN"/>
          <w14:ligatures w14:val="standardContextual"/>
        </w:rPr>
        <w:t xml:space="preserve"> </w:t>
      </w:r>
      <w:r w:rsidRPr="00C30501">
        <w:rPr>
          <w:kern w:val="2"/>
          <w:sz w:val="26"/>
          <w:szCs w:val="26"/>
          <w:lang w:bidi="hi-IN"/>
          <w14:ligatures w14:val="standardContextual"/>
        </w:rPr>
        <w:t>ở trẻ chưa được tiêm mũi sởi đơn lúc 9 tháng tuổi, khuyến cáo tiêm 2 liều, liều đầu lúc trẻ 12-15 tháng tuổi, liều thứ 2 lúc trẻ 4-6 tuổi. (Hiệu quả bảo vệ chống lại Rubella của vắc xin MMR hoặc MMRV sau liều đầu đã là 97%, liều thứ 2 nhằm giúp các trẻ chưa đạt được chuyển đổi huyết thanh Sởi và Quai bị sau liều đầu sẽ đạt được chuyển đổi huyết thanh sau liều thứ 2)</w:t>
      </w:r>
    </w:p>
    <w:p w14:paraId="3D6E4B07" w14:textId="77777777" w:rsidR="00E6788C" w:rsidRPr="00C30501" w:rsidRDefault="00E6788C" w:rsidP="00EF67FB">
      <w:pPr>
        <w:spacing w:line="360" w:lineRule="auto"/>
        <w:jc w:val="both"/>
        <w:rPr>
          <w:iCs/>
          <w:kern w:val="2"/>
          <w:sz w:val="26"/>
          <w:szCs w:val="26"/>
          <w:lang w:val="pt-BR" w:bidi="hi-IN"/>
          <w14:ligatures w14:val="standardContextual"/>
        </w:rPr>
      </w:pPr>
      <w:r w:rsidRPr="00C30501">
        <w:rPr>
          <w:iCs/>
          <w:kern w:val="2"/>
          <w:sz w:val="26"/>
          <w:szCs w:val="26"/>
          <w:lang w:val="pt-BR" w:bidi="hi-IN"/>
          <w14:ligatures w14:val="standardContextual"/>
        </w:rPr>
        <w:t xml:space="preserve">       Đối với phụ nữ trong độ tuổi sinh đẻ: 1 liều. Vì lo lắng các nguy cơ tiềm tàng cho thai nhi khi mẹ tiêm ngừa vắc-xin sống, khách hàng nữ sau tiêm ngừa vắc-xin chứa thành phần Rubella (MR,MMR) cần ngừa thai ít nhất là 28 ngày sau tiêm. </w:t>
      </w:r>
    </w:p>
    <w:p w14:paraId="4B411A38" w14:textId="77777777" w:rsidR="00E6788C" w:rsidRPr="00C30501" w:rsidRDefault="00E6788C" w:rsidP="00EF67FB">
      <w:pPr>
        <w:spacing w:line="360" w:lineRule="auto"/>
        <w:jc w:val="both"/>
        <w:rPr>
          <w:iCs/>
          <w:kern w:val="2"/>
          <w:sz w:val="26"/>
          <w:szCs w:val="26"/>
          <w:lang w:val="pt-BR" w:bidi="hi-IN"/>
          <w14:ligatures w14:val="standardContextual"/>
        </w:rPr>
      </w:pPr>
      <w:r w:rsidRPr="00C30501">
        <w:rPr>
          <w:iCs/>
          <w:kern w:val="2"/>
          <w:sz w:val="26"/>
          <w:szCs w:val="26"/>
          <w:lang w:val="pt-BR" w:bidi="hi-IN"/>
          <w14:ligatures w14:val="standardContextual"/>
        </w:rPr>
        <w:t xml:space="preserve">      Đối với phụ nữ mang thai: không tiêm ngừa vắc-xin chứa thành phần Rubella (MR,MMR) trong giai đoạn mang thai </w:t>
      </w:r>
      <w:r w:rsidRPr="00C30501">
        <w:rPr>
          <w:kern w:val="2"/>
          <w:sz w:val="26"/>
          <w:szCs w:val="26"/>
          <w:lang w:val="pt-BR" w:bidi="hi-IN"/>
          <w14:ligatures w14:val="standardContextual"/>
        </w:rPr>
        <w:t xml:space="preserve">vì lo lắng về các nguy cơ tiềm tàng cho thai nhi khi mẹ tiêm ngừa vắc-xin sống trong giai đoạn đầu thai kỳ. Tuy nhiên, trong trường hợp người phụ nữ mang thai lỡ tiêm vắc-xin </w:t>
      </w:r>
      <w:r w:rsidRPr="00C30501">
        <w:rPr>
          <w:iCs/>
          <w:kern w:val="2"/>
          <w:sz w:val="26"/>
          <w:szCs w:val="26"/>
          <w:lang w:val="pt-BR" w:bidi="hi-IN"/>
          <w14:ligatures w14:val="standardContextual"/>
        </w:rPr>
        <w:t>Sởi- quai bị- Rubella</w:t>
      </w:r>
      <w:r w:rsidRPr="00C30501">
        <w:rPr>
          <w:kern w:val="2"/>
          <w:sz w:val="26"/>
          <w:szCs w:val="26"/>
          <w:lang w:val="pt-BR" w:bidi="hi-IN"/>
          <w14:ligatures w14:val="standardContextual"/>
        </w:rPr>
        <w:t xml:space="preserve"> trong thai kỳ, người mẹ cần đến gặp bác sĩ để được tư vấn chứ không nên tự ý chấm dứt thai kỳ.   </w:t>
      </w:r>
    </w:p>
    <w:p w14:paraId="1B97A58C"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Ai cần tiêm ngừa Rubella?</w:t>
      </w:r>
    </w:p>
    <w:p w14:paraId="23B69F1D" w14:textId="77777777" w:rsidR="00E6788C" w:rsidRPr="00C30501" w:rsidRDefault="00E6788C" w:rsidP="00EF67FB">
      <w:pPr>
        <w:spacing w:after="160" w:line="360" w:lineRule="auto"/>
        <w:contextualSpacing/>
        <w:jc w:val="both"/>
        <w:rPr>
          <w:kern w:val="2"/>
          <w:sz w:val="26"/>
          <w:szCs w:val="26"/>
          <w:lang w:val="pt-BR" w:bidi="hi-IN"/>
          <w14:ligatures w14:val="standardContextual"/>
        </w:rPr>
      </w:pPr>
      <w:r w:rsidRPr="00C30501">
        <w:rPr>
          <w:kern w:val="2"/>
          <w:sz w:val="26"/>
          <w:szCs w:val="26"/>
          <w:lang w:val="pt-BR" w:bidi="hi-IN"/>
          <w14:ligatures w14:val="standardContextual"/>
        </w:rPr>
        <w:t xml:space="preserve">       Tất cả trẻ em, thanh thiếu niên, người lớn và đặc biệt là phụ nữ trước khi mang thai nếu chưa có miễn dịch với Rubella và không có chống chỉ định tiêm ngừa thì đều có thể tiêm ngừa. </w:t>
      </w:r>
    </w:p>
    <w:p w14:paraId="3002D84E" w14:textId="77777777" w:rsidR="00E6788C" w:rsidRPr="00C30501" w:rsidRDefault="00E6788C" w:rsidP="00EB1983">
      <w:pPr>
        <w:numPr>
          <w:ilvl w:val="0"/>
          <w:numId w:val="63"/>
        </w:numPr>
        <w:spacing w:after="160" w:line="360" w:lineRule="auto"/>
        <w:contextualSpacing/>
        <w:jc w:val="both"/>
        <w:rPr>
          <w:b/>
          <w:bCs/>
          <w:kern w:val="2"/>
          <w:sz w:val="26"/>
          <w:szCs w:val="26"/>
          <w:lang w:val="pt-BR" w:bidi="hi-IN"/>
          <w14:ligatures w14:val="standardContextual"/>
        </w:rPr>
      </w:pPr>
      <w:r w:rsidRPr="00C30501">
        <w:rPr>
          <w:b/>
          <w:bCs/>
          <w:kern w:val="2"/>
          <w:sz w:val="26"/>
          <w:szCs w:val="26"/>
          <w:lang w:val="pt-BR" w:bidi="hi-IN"/>
          <w14:ligatures w14:val="standardContextual"/>
        </w:rPr>
        <w:t xml:space="preserve"> Hiệu quả của vắc xin MMR như thế nào? </w:t>
      </w:r>
    </w:p>
    <w:p w14:paraId="7830E7B9" w14:textId="77777777" w:rsidR="00E6788C" w:rsidRPr="00C30501" w:rsidRDefault="00E6788C" w:rsidP="00EF67FB">
      <w:pPr>
        <w:spacing w:after="160" w:line="360" w:lineRule="auto"/>
        <w:ind w:left="360"/>
        <w:contextualSpacing/>
        <w:jc w:val="both"/>
        <w:rPr>
          <w:iCs/>
          <w:kern w:val="2"/>
          <w:sz w:val="26"/>
          <w:szCs w:val="26"/>
          <w:lang w:val="pt-BR" w:bidi="hi-IN"/>
          <w14:ligatures w14:val="standardContextual"/>
        </w:rPr>
      </w:pPr>
      <w:r w:rsidRPr="00C30501">
        <w:rPr>
          <w:iCs/>
          <w:kern w:val="2"/>
          <w:sz w:val="26"/>
          <w:szCs w:val="26"/>
          <w:lang w:val="pt-BR" w:bidi="hi-IN"/>
          <w14:ligatures w14:val="standardContextual"/>
        </w:rPr>
        <w:t>Khả năng chuyển đổi huyết thanh của MRVAC ở trẻ chưa có miễn dịch với Rubella là 98,4%</w:t>
      </w:r>
    </w:p>
    <w:p w14:paraId="073697AD" w14:textId="77777777" w:rsidR="00E6788C" w:rsidRPr="00C30501" w:rsidRDefault="00E6788C" w:rsidP="00EF67FB">
      <w:pPr>
        <w:spacing w:after="160" w:line="360" w:lineRule="auto"/>
        <w:ind w:left="360"/>
        <w:contextualSpacing/>
        <w:jc w:val="both"/>
        <w:rPr>
          <w:iCs/>
          <w:kern w:val="2"/>
          <w:sz w:val="26"/>
          <w:szCs w:val="26"/>
          <w:lang w:val="pt-BR" w:bidi="hi-IN"/>
          <w14:ligatures w14:val="standardContextual"/>
        </w:rPr>
      </w:pPr>
      <w:r w:rsidRPr="00C30501">
        <w:rPr>
          <w:iCs/>
          <w:kern w:val="2"/>
          <w:sz w:val="26"/>
          <w:szCs w:val="26"/>
          <w:lang w:val="pt-BR" w:bidi="hi-IN"/>
          <w14:ligatures w14:val="standardContextual"/>
        </w:rPr>
        <w:t xml:space="preserve">Khả năng bảo vệ của vắc-xin MMR sau mũi tiêm đầu là 97% với rubella. </w:t>
      </w:r>
    </w:p>
    <w:p w14:paraId="546577E0" w14:textId="77777777" w:rsidR="00E6788C" w:rsidRPr="00C30501" w:rsidRDefault="00E6788C" w:rsidP="00EF67FB">
      <w:pPr>
        <w:spacing w:after="0" w:line="360" w:lineRule="auto"/>
        <w:ind w:left="360"/>
        <w:contextualSpacing/>
        <w:jc w:val="both"/>
        <w:rPr>
          <w:bCs/>
          <w:kern w:val="2"/>
          <w:sz w:val="26"/>
          <w:szCs w:val="26"/>
          <w:lang w:bidi="hi-IN"/>
          <w14:ligatures w14:val="standardContextual"/>
        </w:rPr>
      </w:pPr>
      <w:bookmarkStart w:id="22" w:name="_Hlk160606713"/>
      <w:r w:rsidRPr="00C30501">
        <w:rPr>
          <w:bCs/>
          <w:kern w:val="2"/>
          <w:sz w:val="26"/>
          <w:szCs w:val="26"/>
          <w:lang w:bidi="hi-IN"/>
          <w14:ligatures w14:val="standardContextual"/>
        </w:rPr>
        <w:t>Ngoài ra, hiện trên thế giới còn có vắc-xin MMRV phòng ngừa 4 bệnh Sởi-quai bị- Rubella- Thủy đậu được cấp phép sử dụng cho trẻ em từ 1-12 tuổi (vắc- xin này hiện chưa có tại Việt Nam). Khả năng đạt chuyển đổi huyết thanh của MMRV đã được chứng minh là không hề thua kém vắc xin MMR và vắc-xin Thủy đậu đơn lẻ.</w:t>
      </w:r>
      <w:bookmarkEnd w:id="22"/>
    </w:p>
    <w:p w14:paraId="53B4B6C6" w14:textId="77777777" w:rsidR="00E6788C" w:rsidRPr="00C30501" w:rsidRDefault="00E6788C" w:rsidP="00EB1983">
      <w:pPr>
        <w:pStyle w:val="ListParagraph"/>
        <w:numPr>
          <w:ilvl w:val="0"/>
          <w:numId w:val="63"/>
        </w:numPr>
        <w:spacing w:after="160" w:line="360" w:lineRule="auto"/>
        <w:jc w:val="both"/>
        <w:rPr>
          <w:b/>
          <w:kern w:val="2"/>
          <w:sz w:val="26"/>
          <w:szCs w:val="26"/>
          <w:lang w:bidi="hi-IN"/>
          <w14:ligatures w14:val="standardContextual"/>
        </w:rPr>
      </w:pPr>
      <w:r w:rsidRPr="00C30501">
        <w:rPr>
          <w:b/>
          <w:kern w:val="2"/>
          <w:sz w:val="26"/>
          <w:szCs w:val="26"/>
          <w:lang w:bidi="hi-IN"/>
          <w14:ligatures w14:val="standardContextual"/>
        </w:rPr>
        <w:lastRenderedPageBreak/>
        <w:t>Vắc-xin chứa thành phần Rubella có an toàn không?</w:t>
      </w:r>
    </w:p>
    <w:p w14:paraId="56D4A112" w14:textId="77777777" w:rsidR="00E6788C" w:rsidRPr="00C30501" w:rsidRDefault="00E6788C" w:rsidP="00EF67FB">
      <w:pPr>
        <w:spacing w:after="160" w:line="360" w:lineRule="auto"/>
        <w:contextualSpacing/>
        <w:jc w:val="both"/>
        <w:rPr>
          <w:bCs/>
          <w:kern w:val="2"/>
          <w:sz w:val="26"/>
          <w:szCs w:val="26"/>
          <w:lang w:bidi="hi-IN"/>
          <w14:ligatures w14:val="standardContextual"/>
        </w:rPr>
      </w:pPr>
      <w:r w:rsidRPr="00C30501">
        <w:rPr>
          <w:kern w:val="2"/>
          <w:sz w:val="26"/>
          <w:szCs w:val="26"/>
          <w:lang w:bidi="hi-IN"/>
          <w14:ligatures w14:val="standardContextual"/>
        </w:rPr>
        <w:t xml:space="preserve">      Vắc xin chứa thành phần Rubella đã được dùng rộng rãi trên toàn thế giới, đóng vai trò quan trọng trong việc bảo vệ con người chống lại bệnh Rubella và hội chứng Rubella bẩm sinh. Hàng trăm triệu liều vắc xin chứa thành phần Rubella (MR, MMR, MMRV) đã được sử dụng, và các kết quả thống kê và nghiên cứu cho thấy đây là vắc-xin rất an toàn và hiệu quả. </w:t>
      </w:r>
    </w:p>
    <w:p w14:paraId="363412E5" w14:textId="77777777" w:rsidR="00E6788C" w:rsidRPr="00C30501" w:rsidRDefault="00E6788C" w:rsidP="00EB1983">
      <w:pPr>
        <w:numPr>
          <w:ilvl w:val="0"/>
          <w:numId w:val="63"/>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Các phản ứng sau tiêm ngừa vắc xin chứa thành phần Rubella có thể gặp? </w:t>
      </w:r>
    </w:p>
    <w:p w14:paraId="06C5AF7D" w14:textId="77777777" w:rsidR="00E6788C" w:rsidRPr="00C30501" w:rsidRDefault="00E6788C" w:rsidP="00EF67FB">
      <w:pPr>
        <w:spacing w:after="160" w:line="360" w:lineRule="auto"/>
        <w:jc w:val="both"/>
        <w:rPr>
          <w:kern w:val="2"/>
          <w:sz w:val="26"/>
          <w:szCs w:val="26"/>
          <w:lang w:val="pt-BR" w:bidi="hi-IN"/>
          <w14:ligatures w14:val="standardContextual"/>
        </w:rPr>
      </w:pPr>
      <w:r w:rsidRPr="00C30501">
        <w:rPr>
          <w:kern w:val="2"/>
          <w:sz w:val="26"/>
          <w:szCs w:val="26"/>
          <w:lang w:val="pt-BR" w:bidi="hi-IN"/>
          <w14:ligatures w14:val="standardContextual"/>
        </w:rPr>
        <w:t>Hiện tại, vắc-xin chứa thành phần rubella được sản xuất ở dạng kết hợp với phòng bệnh Sởi, quai bị( MMR) và thủy đậu ( MMRV), nên các phản ứng sau tiêm ngừa Rubella sẽ bao gồm các phản ứng sau tiêm ngừa MMR hoặc MMRV</w:t>
      </w:r>
    </w:p>
    <w:p w14:paraId="68EA0F25"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Sốt: hay gặp nhất, khoảng 5-15% người được tiêm ngừa.</w:t>
      </w:r>
    </w:p>
    <w:p w14:paraId="7653FC3E"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Sẩn hồng ban: (5%): nhẹ, thoáng qua, tự hồi phục.</w:t>
      </w:r>
    </w:p>
    <w:p w14:paraId="0F00D5C1"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Sốt và sẩn hồng ban có thể gặp sau tiêm ngừa sởi từ 7-12 ngày.</w:t>
      </w:r>
    </w:p>
    <w:p w14:paraId="2E151113"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Đau khớp thoáng qua ở phụ nữ trưởng thành (25%) sau tiêm vắc xin MMR, liên quan đến thành phần Rubella trong vắc-xin.</w:t>
      </w:r>
    </w:p>
    <w:p w14:paraId="793CD613"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Giảm tiểu cầu: (1/30000-40000 ca): thoáng qua và thường không đe dọa tính mạng.</w:t>
      </w:r>
    </w:p>
    <w:p w14:paraId="2DED7E61" w14:textId="77777777" w:rsidR="00E6788C" w:rsidRPr="00C30501" w:rsidRDefault="00E6788C" w:rsidP="00EB1983">
      <w:pPr>
        <w:pStyle w:val="ListParagraph"/>
        <w:numPr>
          <w:ilvl w:val="0"/>
          <w:numId w:val="67"/>
        </w:numPr>
        <w:spacing w:after="160" w:line="360" w:lineRule="auto"/>
        <w:jc w:val="both"/>
        <w:rPr>
          <w:kern w:val="2"/>
          <w:sz w:val="26"/>
          <w:szCs w:val="26"/>
          <w:lang w:bidi="hi-IN"/>
          <w14:ligatures w14:val="standardContextual"/>
        </w:rPr>
      </w:pPr>
      <w:r w:rsidRPr="00C30501">
        <w:rPr>
          <w:kern w:val="2"/>
          <w:sz w:val="26"/>
          <w:szCs w:val="26"/>
          <w:lang w:bidi="hi-IN"/>
          <w14:ligatures w14:val="standardContextual"/>
        </w:rPr>
        <w:t>Các phản ứng nặng khác: shock phản vệ, bệnh lý não, điếc rất hiếm gặp.</w:t>
      </w:r>
    </w:p>
    <w:p w14:paraId="0B16233D" w14:textId="77777777" w:rsidR="00E6788C" w:rsidRPr="00C30501" w:rsidRDefault="00E6788C" w:rsidP="00EB1983">
      <w:pPr>
        <w:pStyle w:val="ListParagraph"/>
        <w:numPr>
          <w:ilvl w:val="0"/>
          <w:numId w:val="67"/>
        </w:numPr>
        <w:spacing w:line="360" w:lineRule="auto"/>
        <w:jc w:val="both"/>
        <w:rPr>
          <w:bCs/>
          <w:kern w:val="2"/>
          <w:sz w:val="26"/>
          <w:szCs w:val="26"/>
          <w:lang w:bidi="hi-IN"/>
          <w14:ligatures w14:val="standardContextual"/>
        </w:rPr>
      </w:pPr>
      <w:r w:rsidRPr="00C30501">
        <w:rPr>
          <w:bCs/>
          <w:kern w:val="2"/>
          <w:sz w:val="26"/>
          <w:szCs w:val="26"/>
          <w:lang w:bidi="hi-IN"/>
          <w14:ligatures w14:val="standardContextual"/>
        </w:rPr>
        <w:t>Ngoài ra trên thế giới hiện có vắc-xin MMRV (Sởi-quai bị-Rubella- thủy đậu) được cấp phép sử dụng cho trẻ từ 1-12 tuổi. Các nghiên cứu cho thấy tỷ lệ sốt và ban da khi tiêm MMRV cao hơn so với vắc xin Sởi-quai bị-rubella và vắc -xin thủy đậu, nên khi tư vấn tiêm ngừa cho trẻ cần hỏi kỹ về tiền căn co giật của bản thân trẻ hoặc trực hệ gia đình của trẻ (ba mẹ, anh chị em ruột).</w:t>
      </w:r>
    </w:p>
    <w:p w14:paraId="6B528006" w14:textId="77777777" w:rsidR="00E6788C" w:rsidRPr="00C30501" w:rsidRDefault="00E6788C" w:rsidP="00EB1983">
      <w:pPr>
        <w:numPr>
          <w:ilvl w:val="0"/>
          <w:numId w:val="63"/>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Ai không nên tiêm ngừa vắc xin chứa thành phần Rubella?</w:t>
      </w:r>
    </w:p>
    <w:p w14:paraId="57064E1B"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Những đối tượng sau không nên tiêm vắc xin </w:t>
      </w:r>
      <w:r w:rsidRPr="00C30501">
        <w:rPr>
          <w:bCs/>
          <w:kern w:val="2"/>
          <w:sz w:val="26"/>
          <w:szCs w:val="26"/>
          <w:lang w:bidi="hi-IN"/>
          <w14:ligatures w14:val="standardContextual"/>
        </w:rPr>
        <w:t>chứa thành phần Rubella</w:t>
      </w:r>
      <w:r w:rsidRPr="00C30501">
        <w:rPr>
          <w:kern w:val="2"/>
          <w:sz w:val="26"/>
          <w:szCs w:val="26"/>
          <w:lang w:bidi="hi-IN"/>
          <w14:ligatures w14:val="standardContextual"/>
        </w:rPr>
        <w:t>:</w:t>
      </w:r>
    </w:p>
    <w:p w14:paraId="27EF3940"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Phản ứng dị ứng nặng sau tiêm ngừa vắc xin chứa thành phần Rubella (MR,</w:t>
      </w:r>
      <w:r w:rsidR="003B5EFE" w:rsidRPr="00C30501">
        <w:rPr>
          <w:kern w:val="2"/>
          <w:sz w:val="26"/>
          <w:szCs w:val="26"/>
          <w:lang w:bidi="hi-IN"/>
          <w14:ligatures w14:val="standardContextual"/>
        </w:rPr>
        <w:t xml:space="preserve"> </w:t>
      </w:r>
      <w:r w:rsidRPr="00C30501">
        <w:rPr>
          <w:kern w:val="2"/>
          <w:sz w:val="26"/>
          <w:szCs w:val="26"/>
          <w:lang w:bidi="hi-IN"/>
          <w14:ligatures w14:val="standardContextual"/>
        </w:rPr>
        <w:t>MMR, MMRV).</w:t>
      </w:r>
    </w:p>
    <w:p w14:paraId="1F74251E"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Dị ứng nặng với các thành phần khác của vắc xin (gelatin, neomycin).</w:t>
      </w:r>
    </w:p>
    <w:p w14:paraId="45C0B3B5"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lastRenderedPageBreak/>
        <w:t xml:space="preserve">Phụ nữ mang thai. </w:t>
      </w:r>
    </w:p>
    <w:p w14:paraId="0CBB0F5B"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Người bị suy giảm miễn dịch nặng (ung thư tạng đặc hoặc bệnh lý ác tính hệ tạo máu; người đang hóa trị, suy giảm miễn dịch bẩm sinh, sử dụng thuốc ức chế miễn dịch kéo dài (prednisone hoặc tương đương prednisone liều trên 20mg/ngày hoặc trên 2mg/kg cân nặng/ngày, từ 2 tuần trở lên); bệnh nhân HIV suy giảm miễn dịch nặng  (trẻ 1-5 tuổi có tỷ lệ phần trăm lympho T-CD4</w:t>
      </w:r>
      <w:r w:rsidRPr="00C30501">
        <w:rPr>
          <w:kern w:val="2"/>
          <w:sz w:val="26"/>
          <w:szCs w:val="26"/>
          <w:vertAlign w:val="superscript"/>
          <w:lang w:bidi="hi-IN"/>
          <w14:ligatures w14:val="standardContextual"/>
        </w:rPr>
        <w:t xml:space="preserve">+ </w:t>
      </w:r>
      <w:r w:rsidRPr="00C30501">
        <w:rPr>
          <w:kern w:val="2"/>
          <w:sz w:val="26"/>
          <w:szCs w:val="26"/>
          <w:lang w:bidi="hi-IN"/>
          <w14:ligatures w14:val="standardContextual"/>
        </w:rPr>
        <w:t xml:space="preserve"> &lt;15% hoặc người từ 6 tuổi trở lên có số lượng lympho T CD4</w:t>
      </w:r>
      <w:r w:rsidRPr="00C30501">
        <w:rPr>
          <w:kern w:val="2"/>
          <w:sz w:val="26"/>
          <w:szCs w:val="26"/>
          <w:vertAlign w:val="superscript"/>
          <w:lang w:bidi="hi-IN"/>
          <w14:ligatures w14:val="standardContextual"/>
        </w:rPr>
        <w:t>+</w:t>
      </w:r>
      <w:r w:rsidRPr="00C30501">
        <w:rPr>
          <w:kern w:val="2"/>
          <w:sz w:val="26"/>
          <w:szCs w:val="26"/>
          <w:lang w:bidi="hi-IN"/>
          <w14:ligatures w14:val="standardContextual"/>
        </w:rPr>
        <w:t xml:space="preserve"> &lt;200/</w:t>
      </w:r>
      <w:r w:rsidR="00606545" w:rsidRPr="00C30501">
        <w:rPr>
          <w:color w:val="333333"/>
          <w:sz w:val="26"/>
          <w:szCs w:val="26"/>
          <w:shd w:val="clear" w:color="auto" w:fill="FFFFFF"/>
        </w:rPr>
        <w:t>µ</w:t>
      </w:r>
      <w:r w:rsidRPr="00C30501">
        <w:rPr>
          <w:kern w:val="2"/>
          <w:sz w:val="26"/>
          <w:szCs w:val="26"/>
          <w:lang w:bidi="hi-IN"/>
          <w14:ligatures w14:val="standardContextual"/>
        </w:rPr>
        <w:t>l).</w:t>
      </w:r>
    </w:p>
    <w:p w14:paraId="7F48DF69"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 xml:space="preserve">Tiền căn gia đình có cha mẹ hoặc anh chị em ruột bị suy giảm miễn dịch bẩm sinh hoặc di truyền, trừ khi tình trạng miễn dịch của khách hàng được chứng minh bằng lâm sàng hoặc xét nghiệm. </w:t>
      </w:r>
    </w:p>
    <w:p w14:paraId="29AFB8AE" w14:textId="77777777" w:rsidR="00E6788C" w:rsidRPr="00C30501" w:rsidRDefault="00E6788C" w:rsidP="00EF67FB">
      <w:pPr>
        <w:spacing w:after="160" w:line="360" w:lineRule="auto"/>
        <w:ind w:firstLine="360"/>
        <w:jc w:val="both"/>
        <w:rPr>
          <w:kern w:val="2"/>
          <w:sz w:val="26"/>
          <w:szCs w:val="26"/>
          <w:lang w:bidi="hi-IN"/>
          <w14:ligatures w14:val="standardContextual"/>
        </w:rPr>
      </w:pPr>
      <w:r w:rsidRPr="00C30501">
        <w:rPr>
          <w:kern w:val="2"/>
          <w:sz w:val="26"/>
          <w:szCs w:val="26"/>
          <w:lang w:bidi="hi-IN"/>
          <w14:ligatures w14:val="standardContextual"/>
        </w:rPr>
        <w:t xml:space="preserve">   Những đối tượng sau cần thận trọng khi tiêm ngừa vắc-xin </w:t>
      </w:r>
      <w:r w:rsidRPr="00C30501">
        <w:rPr>
          <w:bCs/>
          <w:kern w:val="2"/>
          <w:sz w:val="26"/>
          <w:szCs w:val="26"/>
          <w:lang w:bidi="hi-IN"/>
          <w14:ligatures w14:val="standardContextual"/>
        </w:rPr>
        <w:t>chứa thành phần Rubella</w:t>
      </w:r>
      <w:r w:rsidRPr="00C30501">
        <w:rPr>
          <w:kern w:val="2"/>
          <w:sz w:val="26"/>
          <w:szCs w:val="26"/>
          <w:lang w:bidi="hi-IN"/>
          <w14:ligatures w14:val="standardContextual"/>
        </w:rPr>
        <w:t>:</w:t>
      </w:r>
    </w:p>
    <w:p w14:paraId="554CB6AA"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Được truyền máu hoặc các chế phẩm của máu gần đây.</w:t>
      </w:r>
    </w:p>
    <w:p w14:paraId="7B086E39" w14:textId="77777777" w:rsidR="00E6788C" w:rsidRPr="00C30501" w:rsidRDefault="00E6788C" w:rsidP="00EB1983">
      <w:pPr>
        <w:numPr>
          <w:ilvl w:val="0"/>
          <w:numId w:val="66"/>
        </w:numPr>
        <w:spacing w:after="160" w:line="360" w:lineRule="auto"/>
        <w:ind w:left="720"/>
        <w:contextualSpacing/>
        <w:jc w:val="both"/>
        <w:rPr>
          <w:kern w:val="2"/>
          <w:sz w:val="26"/>
          <w:szCs w:val="26"/>
          <w:lang w:bidi="hi-IN"/>
          <w14:ligatures w14:val="standardContextual"/>
        </w:rPr>
      </w:pPr>
      <w:r w:rsidRPr="00C30501">
        <w:rPr>
          <w:kern w:val="2"/>
          <w:sz w:val="26"/>
          <w:szCs w:val="26"/>
          <w:lang w:bidi="hi-IN"/>
          <w14:ligatures w14:val="standardContextual"/>
        </w:rPr>
        <w:t>Đang mắc các bệnh cấp tính hoặc mạn tính tiến triển (nên trì hoãn tiêm chủng đến lúc tình trạng bệnh ổn).</w:t>
      </w:r>
    </w:p>
    <w:p w14:paraId="0D797214" w14:textId="77777777" w:rsidR="00E6788C" w:rsidRPr="00C30501" w:rsidRDefault="00E6788C" w:rsidP="00EB1983">
      <w:pPr>
        <w:numPr>
          <w:ilvl w:val="0"/>
          <w:numId w:val="63"/>
        </w:numPr>
        <w:spacing w:after="160" w:line="360" w:lineRule="auto"/>
        <w:contextualSpacing/>
        <w:rPr>
          <w:b/>
          <w:bCs/>
          <w:kern w:val="2"/>
          <w:sz w:val="26"/>
          <w:szCs w:val="26"/>
          <w:lang w:bidi="hi-IN"/>
          <w14:ligatures w14:val="standardContextual"/>
        </w:rPr>
      </w:pPr>
      <w:r w:rsidRPr="00C30501">
        <w:rPr>
          <w:b/>
          <w:bCs/>
          <w:kern w:val="2"/>
          <w:sz w:val="26"/>
          <w:szCs w:val="26"/>
          <w:lang w:bidi="hi-IN"/>
          <w14:ligatures w14:val="standardContextual"/>
        </w:rPr>
        <w:t xml:space="preserve"> Người bị dị ứng trứng có tiêm ngừa vắc xin chứa thành phần rubella được không? </w:t>
      </w:r>
    </w:p>
    <w:p w14:paraId="071A1600"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Trước đây có những quan ngại rằng thành phần phôi gà trong vắc xin chứa thành phần Rubella </w:t>
      </w:r>
      <w:r w:rsidR="003B5EFE" w:rsidRPr="00C30501">
        <w:rPr>
          <w:kern w:val="2"/>
          <w:sz w:val="26"/>
          <w:szCs w:val="26"/>
          <w:lang w:bidi="hi-IN"/>
          <w14:ligatures w14:val="standardContextual"/>
        </w:rPr>
        <w:t>(</w:t>
      </w:r>
      <w:r w:rsidRPr="00C30501">
        <w:rPr>
          <w:kern w:val="2"/>
          <w:sz w:val="26"/>
          <w:szCs w:val="26"/>
          <w:lang w:bidi="hi-IN"/>
          <w14:ligatures w14:val="standardContextual"/>
        </w:rPr>
        <w:t xml:space="preserve">MR, MMR, MMRV) có khả năng gây phản ứng dị ứng ở bệnh nhân có tiền sử dị ứng trứng. Tuy nhiên các nghiên cứu đã phủ định nghi ngờ này, và người có tiền sử dị ứng trứng vẫn có thể tiêm ngừa được vắc xin chứa thành phần Rubella mà không cần phải test dị ứng vắc-xin trước. </w:t>
      </w:r>
    </w:p>
    <w:p w14:paraId="0ECAC257" w14:textId="77777777" w:rsidR="00E6788C" w:rsidRPr="00C30501" w:rsidRDefault="00E6788C" w:rsidP="00EB1983">
      <w:pPr>
        <w:numPr>
          <w:ilvl w:val="0"/>
          <w:numId w:val="63"/>
        </w:numPr>
        <w:spacing w:after="160" w:line="360" w:lineRule="auto"/>
        <w:contextualSpacing/>
        <w:jc w:val="both"/>
        <w:rPr>
          <w:b/>
          <w:kern w:val="2"/>
          <w:sz w:val="26"/>
          <w:szCs w:val="26"/>
          <w:lang w:bidi="hi-IN"/>
          <w14:ligatures w14:val="standardContextual"/>
        </w:rPr>
      </w:pPr>
      <w:r w:rsidRPr="00C30501">
        <w:rPr>
          <w:b/>
          <w:kern w:val="2"/>
          <w:sz w:val="26"/>
          <w:szCs w:val="26"/>
          <w:lang w:bidi="hi-IN"/>
          <w14:ligatures w14:val="standardContextual"/>
        </w:rPr>
        <w:t xml:space="preserve"> Tôi có thể bị nhiễm vi-rút rubella khi tiêm ngừa không?</w:t>
      </w:r>
    </w:p>
    <w:p w14:paraId="138E29E6"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       Bởi vì thành phần của vắc-xin là vi-rút Rubella sống giảm độc lực đã được làm yếu, trong một số trường hợp, nó vẫn có thể gây nên các triệu chứng nhẹ của bệnh Rubella. </w:t>
      </w:r>
    </w:p>
    <w:p w14:paraId="4FEA0910" w14:textId="77777777" w:rsidR="00E6788C" w:rsidRPr="00C30501" w:rsidRDefault="00E6788C" w:rsidP="00EB1983">
      <w:pPr>
        <w:numPr>
          <w:ilvl w:val="0"/>
          <w:numId w:val="63"/>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Tôi có thể tiêm vắc-xin </w:t>
      </w:r>
      <w:r w:rsidRPr="00C30501">
        <w:rPr>
          <w:b/>
          <w:kern w:val="2"/>
          <w:sz w:val="26"/>
          <w:szCs w:val="26"/>
          <w:lang w:bidi="hi-IN"/>
          <w14:ligatures w14:val="standardContextual"/>
        </w:rPr>
        <w:t>chứa thành phần Rubella</w:t>
      </w:r>
      <w:r w:rsidRPr="00C30501">
        <w:rPr>
          <w:b/>
          <w:bCs/>
          <w:kern w:val="2"/>
          <w:sz w:val="26"/>
          <w:szCs w:val="26"/>
          <w:lang w:bidi="hi-IN"/>
          <w14:ligatures w14:val="standardContextual"/>
        </w:rPr>
        <w:t xml:space="preserve"> cùng lúc với các loại vắc-xin khác không?</w:t>
      </w:r>
    </w:p>
    <w:p w14:paraId="606A809B"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lastRenderedPageBreak/>
        <w:t xml:space="preserve">      Vắc-xin </w:t>
      </w:r>
      <w:r w:rsidRPr="00C30501">
        <w:rPr>
          <w:bCs/>
          <w:kern w:val="2"/>
          <w:sz w:val="26"/>
          <w:szCs w:val="26"/>
          <w:lang w:bidi="hi-IN"/>
          <w14:ligatures w14:val="standardContextual"/>
        </w:rPr>
        <w:t>chứa thành phần</w:t>
      </w:r>
      <w:r w:rsidRPr="00C30501">
        <w:rPr>
          <w:kern w:val="2"/>
          <w:sz w:val="26"/>
          <w:szCs w:val="26"/>
          <w:lang w:bidi="hi-IN"/>
          <w14:ligatures w14:val="standardContextual"/>
        </w:rPr>
        <w:t xml:space="preserve">, </w:t>
      </w:r>
      <w:r w:rsidR="00606545" w:rsidRPr="00C30501">
        <w:rPr>
          <w:bCs/>
          <w:kern w:val="2"/>
          <w:sz w:val="26"/>
          <w:szCs w:val="26"/>
          <w:lang w:bidi="hi-IN"/>
          <w14:ligatures w14:val="standardContextual"/>
        </w:rPr>
        <w:t>Rubella</w:t>
      </w:r>
      <w:r w:rsidR="00606545" w:rsidRPr="00C30501">
        <w:rPr>
          <w:kern w:val="2"/>
          <w:sz w:val="26"/>
          <w:szCs w:val="26"/>
          <w:lang w:bidi="hi-IN"/>
          <w14:ligatures w14:val="standardContextual"/>
        </w:rPr>
        <w:t xml:space="preserve"> (MR </w:t>
      </w:r>
      <w:r w:rsidRPr="00C30501">
        <w:rPr>
          <w:kern w:val="2"/>
          <w:sz w:val="26"/>
          <w:szCs w:val="26"/>
          <w:lang w:bidi="hi-IN"/>
          <w14:ligatures w14:val="standardContextual"/>
        </w:rPr>
        <w:t xml:space="preserve">MMR, MMRV) có thể tiêm cùng lúc với các vắc-xin sống khác (thủy đậu, viêm não Nhật Bản) trong cùng 1 ngày tiêm chủng. Nếu không tiêm chung ngày, thì vắc xin </w:t>
      </w:r>
      <w:r w:rsidRPr="00C30501">
        <w:rPr>
          <w:bCs/>
          <w:kern w:val="2"/>
          <w:sz w:val="26"/>
          <w:szCs w:val="26"/>
          <w:lang w:bidi="hi-IN"/>
          <w14:ligatures w14:val="standardContextual"/>
        </w:rPr>
        <w:t>chứa thành phần Rubella</w:t>
      </w:r>
      <w:r w:rsidRPr="00C30501">
        <w:rPr>
          <w:kern w:val="2"/>
          <w:sz w:val="26"/>
          <w:szCs w:val="26"/>
          <w:lang w:bidi="hi-IN"/>
          <w14:ligatures w14:val="standardContextual"/>
        </w:rPr>
        <w:t xml:space="preserve"> phải cách các vắc-xin sống khác tối thiểu 28 ngày.</w:t>
      </w:r>
    </w:p>
    <w:p w14:paraId="70D49352" w14:textId="77777777" w:rsidR="00E6788C"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 xml:space="preserve">Vắc xin </w:t>
      </w:r>
      <w:r w:rsidRPr="00C30501">
        <w:rPr>
          <w:bCs/>
          <w:kern w:val="2"/>
          <w:sz w:val="26"/>
          <w:szCs w:val="26"/>
          <w:lang w:bidi="hi-IN"/>
          <w14:ligatures w14:val="standardContextual"/>
        </w:rPr>
        <w:t>chứa thành phần Rubella</w:t>
      </w:r>
      <w:r w:rsidRPr="00C30501">
        <w:rPr>
          <w:kern w:val="2"/>
          <w:sz w:val="26"/>
          <w:szCs w:val="26"/>
          <w:lang w:bidi="hi-IN"/>
          <w14:ligatures w14:val="standardContextual"/>
        </w:rPr>
        <w:t xml:space="preserve"> có thể tiêm cùng lúc với các vắc-xin bất hoạt khác trong cùng 1 ngày tiêm chủng. </w:t>
      </w:r>
    </w:p>
    <w:p w14:paraId="2624A8E7" w14:textId="77777777" w:rsidR="00E6788C" w:rsidRPr="00C30501" w:rsidRDefault="00E6788C" w:rsidP="00EB1983">
      <w:pPr>
        <w:numPr>
          <w:ilvl w:val="0"/>
          <w:numId w:val="63"/>
        </w:numPr>
        <w:spacing w:after="160" w:line="360" w:lineRule="auto"/>
        <w:contextualSpacing/>
        <w:jc w:val="both"/>
        <w:rPr>
          <w:b/>
          <w:bCs/>
          <w:kern w:val="2"/>
          <w:sz w:val="26"/>
          <w:szCs w:val="26"/>
          <w:lang w:bidi="hi-IN"/>
          <w14:ligatures w14:val="standardContextual"/>
        </w:rPr>
      </w:pPr>
      <w:r w:rsidRPr="00C30501">
        <w:rPr>
          <w:b/>
          <w:bCs/>
          <w:kern w:val="2"/>
          <w:sz w:val="26"/>
          <w:szCs w:val="26"/>
          <w:lang w:bidi="hi-IN"/>
          <w14:ligatures w14:val="standardContextual"/>
        </w:rPr>
        <w:t xml:space="preserve"> Tôi có thể tiêm ngừa Rubella ở đâu?</w:t>
      </w:r>
    </w:p>
    <w:p w14:paraId="67705FFC" w14:textId="77777777" w:rsidR="00215AD8" w:rsidRPr="00C30501" w:rsidRDefault="00215AD8" w:rsidP="00215AD8">
      <w:pPr>
        <w:spacing w:line="360" w:lineRule="auto"/>
        <w:ind w:firstLine="360"/>
        <w:jc w:val="both"/>
        <w:rPr>
          <w:bCs/>
          <w:sz w:val="26"/>
          <w:szCs w:val="26"/>
        </w:rPr>
      </w:pPr>
      <w:r w:rsidRPr="00C30501">
        <w:rPr>
          <w:bCs/>
          <w:sz w:val="26"/>
          <w:szCs w:val="26"/>
        </w:rPr>
        <w:t xml:space="preserve">Bạn có thể tiêm ngừa </w:t>
      </w:r>
      <w:r w:rsidRPr="00C30501">
        <w:rPr>
          <w:sz w:val="26"/>
          <w:szCs w:val="26"/>
        </w:rPr>
        <w:t>Rubella</w:t>
      </w:r>
      <w:r w:rsidRPr="00C30501">
        <w:rPr>
          <w:bCs/>
          <w:sz w:val="26"/>
          <w:szCs w:val="26"/>
        </w:rPr>
        <w:t xml:space="preserve"> ở các Viện Pasteur, Viện Vệ sinh Dịch tễ, các trung tâm y tế, các bệnh viện tư nhân và các cơ sở y tế tư nhân khác đã đăng ký đủ điều kiện thực hiện hoạt động tiêm chủng…</w:t>
      </w:r>
    </w:p>
    <w:p w14:paraId="5D1F3DFB" w14:textId="77777777" w:rsidR="00EF67FB" w:rsidRPr="00C30501" w:rsidRDefault="00E6788C" w:rsidP="00EF67FB">
      <w:pPr>
        <w:spacing w:after="160" w:line="360" w:lineRule="auto"/>
        <w:contextualSpacing/>
        <w:jc w:val="both"/>
        <w:rPr>
          <w:kern w:val="2"/>
          <w:sz w:val="26"/>
          <w:szCs w:val="26"/>
          <w:lang w:bidi="hi-IN"/>
          <w14:ligatures w14:val="standardContextual"/>
        </w:rPr>
      </w:pPr>
      <w:r w:rsidRPr="00C30501">
        <w:rPr>
          <w:kern w:val="2"/>
          <w:sz w:val="26"/>
          <w:szCs w:val="26"/>
          <w:lang w:bidi="hi-IN"/>
          <w14:ligatures w14:val="standardContextual"/>
        </w:rPr>
        <w:t>.</w:t>
      </w:r>
    </w:p>
    <w:p w14:paraId="1299B48E" w14:textId="77777777" w:rsidR="00EF67FB" w:rsidRPr="00C30501" w:rsidRDefault="00EF67FB" w:rsidP="00EF67FB">
      <w:pPr>
        <w:spacing w:after="160" w:line="360" w:lineRule="auto"/>
        <w:contextualSpacing/>
        <w:jc w:val="both"/>
        <w:rPr>
          <w:kern w:val="2"/>
          <w:sz w:val="26"/>
          <w:szCs w:val="26"/>
          <w:lang w:bidi="hi-IN"/>
          <w14:ligatures w14:val="standardContextual"/>
        </w:rPr>
      </w:pPr>
    </w:p>
    <w:p w14:paraId="2DB0746B" w14:textId="77777777" w:rsidR="00E6788C" w:rsidRPr="00C30501" w:rsidRDefault="00E6788C" w:rsidP="00EF67FB">
      <w:pPr>
        <w:spacing w:after="160" w:line="360" w:lineRule="auto"/>
        <w:contextualSpacing/>
        <w:jc w:val="both"/>
        <w:rPr>
          <w:b/>
          <w:bCs/>
          <w:iCs/>
          <w:color w:val="000000"/>
          <w:kern w:val="2"/>
          <w:sz w:val="26"/>
          <w:szCs w:val="26"/>
          <w:lang w:bidi="hi-IN"/>
          <w14:ligatures w14:val="standardContextual"/>
        </w:rPr>
      </w:pPr>
      <w:r w:rsidRPr="00C30501">
        <w:rPr>
          <w:b/>
          <w:bCs/>
          <w:iCs/>
          <w:color w:val="000000"/>
          <w:kern w:val="2"/>
          <w:sz w:val="26"/>
          <w:szCs w:val="26"/>
          <w:lang w:val="vi-VN" w:bidi="hi-IN"/>
          <w14:ligatures w14:val="standardContextual"/>
        </w:rPr>
        <w:t>TÀI LIỆU THAM KHẢO</w:t>
      </w:r>
      <w:r w:rsidRPr="00C30501">
        <w:rPr>
          <w:b/>
          <w:bCs/>
          <w:iCs/>
          <w:color w:val="000000"/>
          <w:kern w:val="2"/>
          <w:sz w:val="26"/>
          <w:szCs w:val="26"/>
          <w:lang w:bidi="hi-IN"/>
          <w14:ligatures w14:val="standardContextual"/>
        </w:rPr>
        <w:t>:</w:t>
      </w:r>
    </w:p>
    <w:p w14:paraId="656EF5A0" w14:textId="77777777" w:rsidR="00E6788C" w:rsidRPr="00C30501" w:rsidRDefault="00FB45E0" w:rsidP="00EB1983">
      <w:pPr>
        <w:pStyle w:val="ListParagraph"/>
        <w:numPr>
          <w:ilvl w:val="0"/>
          <w:numId w:val="68"/>
        </w:numPr>
        <w:spacing w:after="160" w:line="360" w:lineRule="auto"/>
        <w:jc w:val="both"/>
        <w:rPr>
          <w:bCs/>
          <w:iCs/>
          <w:color w:val="000000"/>
          <w:kern w:val="2"/>
          <w:sz w:val="26"/>
          <w:szCs w:val="26"/>
          <w:lang w:bidi="hi-IN"/>
          <w14:ligatures w14:val="standardContextual"/>
        </w:rPr>
      </w:pPr>
      <w:hyperlink r:id="rId42" w:history="1">
        <w:r w:rsidR="00E6788C" w:rsidRPr="00C30501">
          <w:rPr>
            <w:bCs/>
            <w:iCs/>
            <w:color w:val="000000"/>
            <w:kern w:val="2"/>
            <w:sz w:val="26"/>
            <w:szCs w:val="26"/>
            <w:lang w:bidi="hi-IN"/>
            <w14:ligatures w14:val="standardContextual"/>
          </w:rPr>
          <w:t>Rubella Questions and Answers Information About the Disease and Vaccins (immunize.org)</w:t>
        </w:r>
      </w:hyperlink>
    </w:p>
    <w:p w14:paraId="6CD1E346" w14:textId="77777777" w:rsidR="00E6788C" w:rsidRPr="00C30501" w:rsidRDefault="00FB45E0" w:rsidP="00EB1983">
      <w:pPr>
        <w:pStyle w:val="ListParagraph"/>
        <w:numPr>
          <w:ilvl w:val="0"/>
          <w:numId w:val="68"/>
        </w:numPr>
        <w:spacing w:after="160" w:line="360" w:lineRule="auto"/>
        <w:jc w:val="both"/>
        <w:rPr>
          <w:bCs/>
          <w:iCs/>
          <w:color w:val="000000"/>
          <w:kern w:val="2"/>
          <w:sz w:val="26"/>
          <w:szCs w:val="26"/>
          <w:lang w:bidi="hi-IN"/>
          <w14:ligatures w14:val="standardContextual"/>
        </w:rPr>
      </w:pPr>
      <w:hyperlink r:id="rId43" w:history="1">
        <w:r w:rsidR="00E6788C" w:rsidRPr="00C30501">
          <w:rPr>
            <w:bCs/>
            <w:iCs/>
            <w:color w:val="000000"/>
            <w:kern w:val="2"/>
            <w:sz w:val="26"/>
            <w:szCs w:val="26"/>
            <w:lang w:bidi="hi-IN"/>
            <w14:ligatures w14:val="standardContextual"/>
          </w:rPr>
          <w:t>Serology Testing for Rubella and Congenital Rubella Syndrome (CRS) | CDC</w:t>
        </w:r>
      </w:hyperlink>
    </w:p>
    <w:p w14:paraId="4B08E0B3" w14:textId="77777777" w:rsidR="00E6788C" w:rsidRPr="00C30501" w:rsidRDefault="00FB45E0" w:rsidP="00EB1983">
      <w:pPr>
        <w:pStyle w:val="ListParagraph"/>
        <w:numPr>
          <w:ilvl w:val="0"/>
          <w:numId w:val="68"/>
        </w:numPr>
        <w:spacing w:after="160" w:line="360" w:lineRule="auto"/>
        <w:jc w:val="both"/>
        <w:rPr>
          <w:bCs/>
          <w:iCs/>
          <w:color w:val="000000"/>
          <w:kern w:val="2"/>
          <w:sz w:val="26"/>
          <w:szCs w:val="26"/>
          <w:lang w:bidi="hi-IN"/>
          <w14:ligatures w14:val="standardContextual"/>
        </w:rPr>
      </w:pPr>
      <w:hyperlink r:id="rId44" w:history="1">
        <w:r w:rsidR="00E6788C" w:rsidRPr="00C30501">
          <w:rPr>
            <w:bCs/>
            <w:iCs/>
            <w:color w:val="000000"/>
            <w:kern w:val="2"/>
            <w:sz w:val="26"/>
            <w:szCs w:val="26"/>
            <w:lang w:bidi="hi-IN"/>
            <w14:ligatures w14:val="standardContextual"/>
          </w:rPr>
          <w:t>Pinkbook: Rubella | CDC</w:t>
        </w:r>
      </w:hyperlink>
    </w:p>
    <w:p w14:paraId="2EA11F00" w14:textId="77777777" w:rsidR="00E6788C" w:rsidRPr="00C30501" w:rsidRDefault="00FB45E0" w:rsidP="00EB1983">
      <w:pPr>
        <w:pStyle w:val="ListParagraph"/>
        <w:numPr>
          <w:ilvl w:val="0"/>
          <w:numId w:val="68"/>
        </w:numPr>
        <w:spacing w:before="20" w:beforeAutospacing="1" w:afterAutospacing="1" w:line="360" w:lineRule="auto"/>
        <w:ind w:right="14"/>
        <w:jc w:val="both"/>
        <w:rPr>
          <w:bCs/>
          <w:iCs/>
          <w:color w:val="000000"/>
          <w:sz w:val="26"/>
          <w:szCs w:val="26"/>
        </w:rPr>
      </w:pPr>
      <w:hyperlink r:id="rId45" w:history="1">
        <w:r w:rsidR="00E6788C" w:rsidRPr="00C30501">
          <w:rPr>
            <w:bCs/>
            <w:iCs/>
            <w:color w:val="000000"/>
            <w:sz w:val="26"/>
            <w:szCs w:val="26"/>
          </w:rPr>
          <w:t>Measles, Mumps, and Rubella (MMR) Vaccination | CDC</w:t>
        </w:r>
      </w:hyperlink>
    </w:p>
    <w:p w14:paraId="762F1305" w14:textId="77777777" w:rsidR="00E6788C" w:rsidRPr="00C30501" w:rsidRDefault="00E6788C" w:rsidP="00EB1983">
      <w:pPr>
        <w:pStyle w:val="ListParagraph"/>
        <w:numPr>
          <w:ilvl w:val="0"/>
          <w:numId w:val="68"/>
        </w:numPr>
        <w:spacing w:before="20" w:beforeAutospacing="1" w:afterAutospacing="1" w:line="360" w:lineRule="auto"/>
        <w:ind w:right="14"/>
        <w:jc w:val="both"/>
        <w:rPr>
          <w:bCs/>
          <w:iCs/>
          <w:color w:val="000000"/>
          <w:sz w:val="26"/>
          <w:szCs w:val="26"/>
        </w:rPr>
      </w:pPr>
      <w:r w:rsidRPr="00C30501">
        <w:rPr>
          <w:bCs/>
          <w:iCs/>
          <w:color w:val="000000"/>
          <w:sz w:val="26"/>
          <w:szCs w:val="26"/>
        </w:rPr>
        <w:t>ACIP MMR Vaccin Recommendations/ CDC</w:t>
      </w:r>
    </w:p>
    <w:p w14:paraId="06F9A6B9" w14:textId="77777777" w:rsidR="00E6788C" w:rsidRPr="00C30501" w:rsidRDefault="00E6788C" w:rsidP="00EB1983">
      <w:pPr>
        <w:pStyle w:val="ListParagraph"/>
        <w:numPr>
          <w:ilvl w:val="0"/>
          <w:numId w:val="68"/>
        </w:numPr>
        <w:spacing w:line="360" w:lineRule="auto"/>
        <w:ind w:right="75"/>
        <w:rPr>
          <w:sz w:val="26"/>
          <w:szCs w:val="26"/>
        </w:rPr>
      </w:pPr>
      <w:bookmarkStart w:id="23" w:name="_Hlk160607628"/>
      <w:r w:rsidRPr="00C30501">
        <w:rPr>
          <w:bCs/>
          <w:color w:val="333333"/>
          <w:sz w:val="26"/>
          <w:szCs w:val="26"/>
        </w:rPr>
        <w:t xml:space="preserve">Immunogenicity and reactogenicity of tetravalent vaccine for measles, mumps, rubella and varicella (MMRV) in healthy children: a meta-analysis of randomized controlled trials- </w:t>
      </w:r>
      <w:hyperlink r:id="rId46" w:history="1">
        <w:r w:rsidRPr="00C30501">
          <w:rPr>
            <w:rStyle w:val="Hyperlink"/>
            <w:rFonts w:eastAsiaTheme="majorEastAsia"/>
            <w:sz w:val="26"/>
            <w:szCs w:val="26"/>
          </w:rPr>
          <w:t>Julia HY Leung</w:t>
        </w:r>
      </w:hyperlink>
      <w:r w:rsidRPr="00C30501">
        <w:rPr>
          <w:sz w:val="26"/>
          <w:szCs w:val="26"/>
        </w:rPr>
        <w:t xml:space="preserve">, </w:t>
      </w:r>
      <w:hyperlink r:id="rId47" w:history="1">
        <w:r w:rsidRPr="00C30501">
          <w:rPr>
            <w:rStyle w:val="Hyperlink"/>
            <w:rFonts w:eastAsiaTheme="majorEastAsia"/>
            <w:sz w:val="26"/>
            <w:szCs w:val="26"/>
          </w:rPr>
          <w:t>Hoyee W Hirai</w:t>
        </w:r>
      </w:hyperlink>
      <w:r w:rsidRPr="00C30501">
        <w:rPr>
          <w:sz w:val="26"/>
          <w:szCs w:val="26"/>
        </w:rPr>
        <w:t xml:space="preserve"> </w:t>
      </w:r>
      <w:r w:rsidRPr="00C30501">
        <w:rPr>
          <w:rStyle w:val="contribdegrees"/>
          <w:sz w:val="26"/>
          <w:szCs w:val="26"/>
        </w:rPr>
        <w:t xml:space="preserve">&amp; </w:t>
      </w:r>
      <w:hyperlink r:id="rId48" w:history="1">
        <w:r w:rsidRPr="00C30501">
          <w:rPr>
            <w:rStyle w:val="Hyperlink"/>
            <w:rFonts w:eastAsiaTheme="majorEastAsia"/>
            <w:sz w:val="26"/>
            <w:szCs w:val="26"/>
          </w:rPr>
          <w:t>Kelvin KF Tso</w:t>
        </w:r>
      </w:hyperlink>
      <w:r w:rsidRPr="00C30501">
        <w:rPr>
          <w:sz w:val="26"/>
          <w:szCs w:val="26"/>
        </w:rPr>
        <w:t>i</w:t>
      </w:r>
    </w:p>
    <w:bookmarkEnd w:id="23"/>
    <w:p w14:paraId="327DBD15" w14:textId="77777777" w:rsidR="00C30501" w:rsidRPr="00C30501" w:rsidRDefault="00E6788C" w:rsidP="00EB1983">
      <w:pPr>
        <w:pStyle w:val="ListParagraph"/>
        <w:numPr>
          <w:ilvl w:val="0"/>
          <w:numId w:val="68"/>
        </w:numPr>
        <w:spacing w:line="360" w:lineRule="auto"/>
        <w:ind w:right="14"/>
        <w:jc w:val="both"/>
        <w:rPr>
          <w:b/>
          <w:color w:val="252525"/>
          <w:sz w:val="26"/>
          <w:szCs w:val="26"/>
        </w:rPr>
      </w:pPr>
      <w:r w:rsidRPr="00C30501">
        <w:rPr>
          <w:bCs/>
          <w:iCs/>
          <w:sz w:val="26"/>
          <w:szCs w:val="26"/>
        </w:rPr>
        <w:t xml:space="preserve">Clinical Trial of Measles and Rubella Combined Vaccine Produced by POLYVAC in Vietnam- </w:t>
      </w:r>
      <w:r w:rsidRPr="00C30501">
        <w:rPr>
          <w:iCs/>
          <w:sz w:val="26"/>
          <w:szCs w:val="26"/>
        </w:rPr>
        <w:t>Nguyen Dang Hien</w:t>
      </w:r>
      <w:r w:rsidRPr="00C30501">
        <w:rPr>
          <w:iCs/>
          <w:sz w:val="26"/>
          <w:szCs w:val="26"/>
          <w:vertAlign w:val="superscript"/>
        </w:rPr>
        <w:t>1</w:t>
      </w:r>
      <w:r w:rsidRPr="00C30501">
        <w:rPr>
          <w:iCs/>
          <w:sz w:val="26"/>
          <w:szCs w:val="26"/>
        </w:rPr>
        <w:t>, Nguyen Thuy Huong</w:t>
      </w:r>
      <w:r w:rsidRPr="00C30501">
        <w:rPr>
          <w:iCs/>
          <w:sz w:val="26"/>
          <w:szCs w:val="26"/>
          <w:vertAlign w:val="superscript"/>
        </w:rPr>
        <w:t>1</w:t>
      </w:r>
      <w:r w:rsidRPr="00C30501">
        <w:rPr>
          <w:iCs/>
          <w:sz w:val="26"/>
          <w:szCs w:val="26"/>
        </w:rPr>
        <w:t>, Ngo Thu Huong</w:t>
      </w:r>
      <w:r w:rsidRPr="00C30501">
        <w:rPr>
          <w:iCs/>
          <w:sz w:val="26"/>
          <w:szCs w:val="26"/>
          <w:vertAlign w:val="superscript"/>
        </w:rPr>
        <w:t>1</w:t>
      </w:r>
      <w:r w:rsidRPr="00C30501">
        <w:rPr>
          <w:iCs/>
          <w:sz w:val="26"/>
          <w:szCs w:val="26"/>
        </w:rPr>
        <w:t>, Pham Thi Phuong Thao</w:t>
      </w:r>
      <w:r w:rsidRPr="00C30501">
        <w:rPr>
          <w:iCs/>
          <w:sz w:val="26"/>
          <w:szCs w:val="26"/>
          <w:vertAlign w:val="superscript"/>
        </w:rPr>
        <w:t>1</w:t>
      </w:r>
      <w:r w:rsidRPr="00C30501">
        <w:rPr>
          <w:iCs/>
          <w:sz w:val="26"/>
          <w:szCs w:val="26"/>
        </w:rPr>
        <w:t>, Dinh Hong Duong</w:t>
      </w:r>
      <w:r w:rsidRPr="00C30501">
        <w:rPr>
          <w:iCs/>
          <w:sz w:val="26"/>
          <w:szCs w:val="26"/>
          <w:vertAlign w:val="superscript"/>
        </w:rPr>
        <w:t>2</w:t>
      </w:r>
      <w:r w:rsidRPr="00C30501">
        <w:rPr>
          <w:iCs/>
          <w:sz w:val="26"/>
          <w:szCs w:val="26"/>
        </w:rPr>
        <w:t>, Nguyen Xuan Dong</w:t>
      </w:r>
      <w:r w:rsidRPr="00C30501">
        <w:rPr>
          <w:iCs/>
          <w:sz w:val="26"/>
          <w:szCs w:val="26"/>
          <w:vertAlign w:val="superscript"/>
        </w:rPr>
        <w:t>2</w:t>
      </w:r>
      <w:r w:rsidRPr="00C30501">
        <w:rPr>
          <w:iCs/>
          <w:sz w:val="26"/>
          <w:szCs w:val="26"/>
        </w:rPr>
        <w:t>, Tomio Lee</w:t>
      </w:r>
      <w:r w:rsidRPr="00C30501">
        <w:rPr>
          <w:iCs/>
          <w:sz w:val="26"/>
          <w:szCs w:val="26"/>
          <w:vertAlign w:val="superscript"/>
        </w:rPr>
        <w:t>3</w:t>
      </w:r>
      <w:r w:rsidRPr="00C30501">
        <w:rPr>
          <w:iCs/>
          <w:sz w:val="26"/>
          <w:szCs w:val="26"/>
        </w:rPr>
        <w:t>, Takashi Ito</w:t>
      </w:r>
      <w:r w:rsidRPr="00C30501">
        <w:rPr>
          <w:iCs/>
          <w:sz w:val="26"/>
          <w:szCs w:val="26"/>
          <w:vertAlign w:val="superscript"/>
        </w:rPr>
        <w:t>4</w:t>
      </w:r>
      <w:r w:rsidRPr="00C30501">
        <w:rPr>
          <w:iCs/>
          <w:sz w:val="26"/>
          <w:szCs w:val="26"/>
        </w:rPr>
        <w:t>, Tetsuo Nakayama</w:t>
      </w:r>
      <w:r w:rsidRPr="00C30501">
        <w:rPr>
          <w:iCs/>
          <w:sz w:val="26"/>
          <w:szCs w:val="26"/>
          <w:vertAlign w:val="superscript"/>
        </w:rPr>
        <w:t xml:space="preserve">4* </w:t>
      </w:r>
      <w:r w:rsidR="00C30501" w:rsidRPr="00C30501">
        <w:rPr>
          <w:b/>
          <w:color w:val="252525"/>
          <w:sz w:val="26"/>
          <w:szCs w:val="26"/>
        </w:rPr>
        <w:br w:type="page"/>
      </w:r>
    </w:p>
    <w:p w14:paraId="1CCB991C" w14:textId="77777777" w:rsidR="00C30501" w:rsidRPr="00C30501" w:rsidRDefault="00C30501" w:rsidP="00C30501">
      <w:pPr>
        <w:pStyle w:val="Heading1"/>
        <w:jc w:val="center"/>
        <w:rPr>
          <w:rFonts w:ascii="Times New Roman" w:hAnsi="Times New Roman" w:cs="Times New Roman"/>
          <w:sz w:val="26"/>
          <w:szCs w:val="26"/>
        </w:rPr>
      </w:pPr>
      <w:bookmarkStart w:id="24" w:name="_Toc163485964"/>
      <w:r w:rsidRPr="00C30501">
        <w:rPr>
          <w:rFonts w:ascii="Times New Roman" w:hAnsi="Times New Roman" w:cs="Times New Roman"/>
          <w:sz w:val="26"/>
          <w:szCs w:val="26"/>
        </w:rPr>
        <w:lastRenderedPageBreak/>
        <w:t>LỢI ÍCH CỦA VIỆC TIÊM NGỪA CÚM</w:t>
      </w:r>
      <w:bookmarkEnd w:id="24"/>
    </w:p>
    <w:p w14:paraId="49BD8FC7" w14:textId="77777777" w:rsidR="00C30501" w:rsidRPr="00C30501" w:rsidRDefault="00C30501" w:rsidP="00C30501">
      <w:pPr>
        <w:spacing w:line="360" w:lineRule="auto"/>
        <w:jc w:val="both"/>
        <w:rPr>
          <w:color w:val="FF0000"/>
          <w:sz w:val="26"/>
          <w:szCs w:val="26"/>
        </w:rPr>
      </w:pPr>
      <w:r w:rsidRPr="00C30501">
        <w:rPr>
          <w:color w:val="FF0000"/>
          <w:sz w:val="26"/>
          <w:szCs w:val="26"/>
        </w:rPr>
        <w:t>Tác giả: Bs CKI Đinh Văn Thới</w:t>
      </w:r>
    </w:p>
    <w:p w14:paraId="08419F83" w14:textId="77777777" w:rsidR="00C30501" w:rsidRPr="00C30501" w:rsidRDefault="00C30501" w:rsidP="00C30501">
      <w:pPr>
        <w:spacing w:line="360" w:lineRule="auto"/>
        <w:jc w:val="both"/>
        <w:rPr>
          <w:color w:val="FF0000"/>
          <w:sz w:val="26"/>
          <w:szCs w:val="26"/>
        </w:rPr>
      </w:pPr>
      <w:r w:rsidRPr="00C30501">
        <w:rPr>
          <w:color w:val="FF0000"/>
          <w:sz w:val="26"/>
          <w:szCs w:val="26"/>
        </w:rPr>
        <w:t xml:space="preserve">              Viện Pasteur Tp HCM</w:t>
      </w:r>
    </w:p>
    <w:p w14:paraId="58910C60" w14:textId="77777777" w:rsidR="00C30501" w:rsidRPr="00C30501" w:rsidRDefault="00C30501" w:rsidP="00C30501">
      <w:pPr>
        <w:spacing w:line="360" w:lineRule="auto"/>
        <w:jc w:val="both"/>
        <w:rPr>
          <w:sz w:val="26"/>
          <w:szCs w:val="26"/>
        </w:rPr>
      </w:pPr>
    </w:p>
    <w:p w14:paraId="4F94AA06" w14:textId="77777777" w:rsidR="00C30501" w:rsidRPr="00C30501" w:rsidRDefault="00C30501" w:rsidP="00C30501">
      <w:pPr>
        <w:spacing w:line="360" w:lineRule="auto"/>
        <w:jc w:val="both"/>
        <w:rPr>
          <w:sz w:val="26"/>
          <w:szCs w:val="26"/>
        </w:rPr>
      </w:pPr>
      <w:r w:rsidRPr="00C30501">
        <w:rPr>
          <w:sz w:val="26"/>
          <w:szCs w:val="26"/>
        </w:rPr>
        <w:t xml:space="preserve">Hằng năm, cứ mỗi độ giao mùa, hình ảnh nhiều </w:t>
      </w:r>
      <w:r>
        <w:rPr>
          <w:sz w:val="26"/>
          <w:szCs w:val="26"/>
        </w:rPr>
        <w:t>cô c</w:t>
      </w:r>
      <w:r w:rsidRPr="00C30501">
        <w:rPr>
          <w:sz w:val="26"/>
          <w:szCs w:val="26"/>
        </w:rPr>
        <w:t xml:space="preserve">hú lớn tuổi lần lượt đến tiêm vắc xin Cúm tại Phòng khám tiêm ngừa của Viện Pasteur TP.HCM luôn gợi cho các nhân viên y tế tại đây nhiều trăn trở. Thật sự vắc xin Cúm cần thiết cho các Cô Chú đến vậy (?); và hiệu quả trong thực tế ra sao (?); và tại sao lại cần chủng ngừa hằng năm?. </w:t>
      </w:r>
    </w:p>
    <w:p w14:paraId="154B7848" w14:textId="77777777" w:rsidR="00C30501" w:rsidRPr="00C30501" w:rsidRDefault="00C30501" w:rsidP="00C30501">
      <w:pPr>
        <w:spacing w:line="360" w:lineRule="auto"/>
        <w:jc w:val="both"/>
        <w:rPr>
          <w:b/>
          <w:sz w:val="26"/>
          <w:szCs w:val="26"/>
        </w:rPr>
      </w:pPr>
      <w:r w:rsidRPr="00C30501">
        <w:rPr>
          <w:b/>
          <w:sz w:val="26"/>
          <w:szCs w:val="26"/>
        </w:rPr>
        <w:t>1.Nguyên nhân gây Cúm là gì?</w:t>
      </w:r>
    </w:p>
    <w:tbl>
      <w:tblPr>
        <w:tblW w:w="0" w:type="auto"/>
        <w:tblLayout w:type="fixed"/>
        <w:tblLook w:val="04A0" w:firstRow="1" w:lastRow="0" w:firstColumn="1" w:lastColumn="0" w:noHBand="0" w:noVBand="1"/>
      </w:tblPr>
      <w:tblGrid>
        <w:gridCol w:w="6228"/>
        <w:gridCol w:w="3348"/>
      </w:tblGrid>
      <w:tr w:rsidR="00C30501" w:rsidRPr="00C30501" w14:paraId="7798F356" w14:textId="77777777" w:rsidTr="009E0B06">
        <w:trPr>
          <w:trHeight w:val="2835"/>
        </w:trPr>
        <w:tc>
          <w:tcPr>
            <w:tcW w:w="6228" w:type="dxa"/>
            <w:shd w:val="clear" w:color="auto" w:fill="auto"/>
          </w:tcPr>
          <w:p w14:paraId="0B521C4E" w14:textId="77777777" w:rsidR="00C30501" w:rsidRPr="00C30501" w:rsidRDefault="00C30501" w:rsidP="00C30501">
            <w:pPr>
              <w:spacing w:after="0" w:line="360" w:lineRule="auto"/>
              <w:jc w:val="both"/>
              <w:rPr>
                <w:sz w:val="26"/>
                <w:szCs w:val="26"/>
              </w:rPr>
            </w:pPr>
            <w:r w:rsidRPr="00C30501">
              <w:rPr>
                <w:sz w:val="26"/>
                <w:szCs w:val="26"/>
              </w:rPr>
              <w:t xml:space="preserve">Nhiều người vẫn lầm lẫn giữa Cúm và cảm lạnh thông thường, thật ra cảm lạnh có thể do nhiều loại vi-rút khác nhau gây ra trong khi bệnh cúm do vi-rút Influenzea là thủ phạm. Ta thường nghe: vi-rút cúm A (H1N1) hay cúm A (H7N9) … là do sự khác biệt trong típ vi-rút gây bệnh cúm của năm hay dịch cúm đó. Tên gọi vi-rút nhằm mô tả bề mặt của 02 loại gai H và N trên lớp áo (vỏ) của vi-rút. Thật sự, chỉ có 1 loại vi-rút cúm nhưng có nhiều nhóm khác nhau (A, B, C…) hay nhiều típ khác nhau (H1N1, H3N2…) nên dễ gây lầm lẫn cho cộng đồng. </w:t>
            </w:r>
          </w:p>
        </w:tc>
        <w:tc>
          <w:tcPr>
            <w:tcW w:w="3348" w:type="dxa"/>
            <w:shd w:val="clear" w:color="auto" w:fill="auto"/>
          </w:tcPr>
          <w:p w14:paraId="68148E03" w14:textId="77777777" w:rsidR="00C30501" w:rsidRPr="00C30501" w:rsidRDefault="009E0B06" w:rsidP="009E0B06">
            <w:pPr>
              <w:spacing w:after="0" w:line="360" w:lineRule="auto"/>
              <w:jc w:val="both"/>
              <w:rPr>
                <w:sz w:val="26"/>
                <w:szCs w:val="26"/>
              </w:rPr>
            </w:pPr>
            <w:r w:rsidRPr="00C30501">
              <w:rPr>
                <w:b/>
                <w:sz w:val="26"/>
                <w:szCs w:val="26"/>
              </w:rPr>
              <w:t>Cấu trúc phân tử vi-rút cúm</w:t>
            </w:r>
            <w:r w:rsidRPr="00C30501">
              <w:rPr>
                <w:noProof/>
                <w:sz w:val="26"/>
                <w:szCs w:val="26"/>
              </w:rPr>
              <w:t xml:space="preserve"> </w:t>
            </w:r>
            <w:r w:rsidRPr="00C30501">
              <w:rPr>
                <w:noProof/>
                <w:sz w:val="26"/>
                <w:szCs w:val="26"/>
              </w:rPr>
              <w:drawing>
                <wp:inline distT="0" distB="0" distL="0" distR="0" wp14:anchorId="4C8E3E10" wp14:editId="07EFD398">
                  <wp:extent cx="2004060" cy="1645920"/>
                  <wp:effectExtent l="0" t="0" r="0" b="0"/>
                  <wp:docPr id="9" name="Picture 9"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nh áº£nh cÃ³ liÃªn qua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4060" cy="1645920"/>
                          </a:xfrm>
                          <a:prstGeom prst="rect">
                            <a:avLst/>
                          </a:prstGeom>
                          <a:noFill/>
                          <a:ln>
                            <a:noFill/>
                          </a:ln>
                        </pic:spPr>
                      </pic:pic>
                    </a:graphicData>
                  </a:graphic>
                </wp:inline>
              </w:drawing>
            </w:r>
          </w:p>
        </w:tc>
      </w:tr>
    </w:tbl>
    <w:p w14:paraId="41BC19D0" w14:textId="77777777" w:rsidR="00C30501" w:rsidRPr="00C30501" w:rsidRDefault="00C30501" w:rsidP="009E0B06">
      <w:pPr>
        <w:tabs>
          <w:tab w:val="left" w:pos="1140"/>
        </w:tabs>
        <w:spacing w:line="360" w:lineRule="auto"/>
        <w:jc w:val="both"/>
        <w:rPr>
          <w:sz w:val="26"/>
          <w:szCs w:val="26"/>
        </w:rPr>
      </w:pPr>
      <w:r w:rsidRPr="00C30501">
        <w:rPr>
          <w:sz w:val="26"/>
          <w:szCs w:val="26"/>
        </w:rPr>
        <w:t xml:space="preserve">       </w:t>
      </w:r>
      <w:r w:rsidR="009E0B06">
        <w:rPr>
          <w:sz w:val="26"/>
          <w:szCs w:val="26"/>
        </w:rPr>
        <w:tab/>
      </w:r>
      <w:r w:rsidRPr="00C30501">
        <w:rPr>
          <w:sz w:val="26"/>
          <w:szCs w:val="26"/>
        </w:rPr>
        <w:t xml:space="preserve">                                                                                                                   </w:t>
      </w:r>
    </w:p>
    <w:p w14:paraId="683705DE" w14:textId="77777777" w:rsidR="00C30501" w:rsidRPr="00C30501" w:rsidRDefault="00C30501" w:rsidP="00C30501">
      <w:pPr>
        <w:spacing w:line="360" w:lineRule="auto"/>
        <w:jc w:val="both"/>
        <w:rPr>
          <w:b/>
          <w:sz w:val="26"/>
          <w:szCs w:val="26"/>
        </w:rPr>
      </w:pPr>
      <w:r w:rsidRPr="00C30501">
        <w:rPr>
          <w:b/>
          <w:sz w:val="26"/>
          <w:szCs w:val="26"/>
        </w:rPr>
        <w:t>2.Bệnh cúm như thế nào?</w:t>
      </w:r>
    </w:p>
    <w:p w14:paraId="21E91687" w14:textId="77777777" w:rsidR="00C30501" w:rsidRPr="00C30501" w:rsidRDefault="00C30501" w:rsidP="00C30501">
      <w:pPr>
        <w:spacing w:line="360" w:lineRule="auto"/>
        <w:jc w:val="both"/>
        <w:rPr>
          <w:sz w:val="26"/>
          <w:szCs w:val="26"/>
        </w:rPr>
      </w:pPr>
      <w:r w:rsidRPr="00C30501">
        <w:rPr>
          <w:sz w:val="26"/>
          <w:szCs w:val="26"/>
        </w:rPr>
        <w:t xml:space="preserve"> Cúm là bệnh nhiễm trùng đường hô hấp trên hoặc đường hô hấp dưới do Influenza vi-rút gây ra. Bệnh cúm có diễn biến cấp tính và tự giới hạn. Bệnh thường có các triệu chứng toàn thân: sốt, nhức đầu, ho, đau cơ, mệt mỏi. Triệu chứng lâm sàng của bệnh cúm không đặc hiệu, dễ nhằm lẩn với các bệnh nhiễm trùng hô hấp khác như: cảm, viêm họng, viêm thanh phế quản, viêm khí phế quản,viêm phổi.</w:t>
      </w:r>
    </w:p>
    <w:p w14:paraId="0611FCB5" w14:textId="77777777" w:rsidR="00C30501" w:rsidRPr="00C30501" w:rsidRDefault="00C30501" w:rsidP="00C30501">
      <w:pPr>
        <w:spacing w:line="360" w:lineRule="auto"/>
        <w:jc w:val="both"/>
        <w:rPr>
          <w:sz w:val="26"/>
          <w:szCs w:val="26"/>
        </w:rPr>
      </w:pPr>
      <w:r w:rsidRPr="00C30501">
        <w:rPr>
          <w:sz w:val="26"/>
          <w:szCs w:val="26"/>
        </w:rPr>
        <w:lastRenderedPageBreak/>
        <w:t>Bệnh cúm có thể gây nhiều biến chứng từ nhẹ như viêm tai giữa đến các biểu hiện nặng hơn như: viêm phổi, nhiễm trùng huyết … và có thể gây tử vong. Đặc biệt đối với bà mẹ mang thai, cúm có thể gây sinh non hoặc sảy thai…, người có bệnh tim mạch nếu bị cúm sẽ tăng nguy cơ đột quỵ cũng như nhồi máu cơ tim…</w:t>
      </w:r>
    </w:p>
    <w:p w14:paraId="7B18600D" w14:textId="77777777" w:rsidR="00C30501" w:rsidRPr="00C30501" w:rsidRDefault="00C30501" w:rsidP="00C30501">
      <w:pPr>
        <w:spacing w:line="360" w:lineRule="auto"/>
        <w:jc w:val="both"/>
        <w:rPr>
          <w:sz w:val="26"/>
          <w:szCs w:val="26"/>
        </w:rPr>
      </w:pPr>
      <w:r w:rsidRPr="00C30501">
        <w:rPr>
          <w:sz w:val="26"/>
          <w:szCs w:val="26"/>
        </w:rPr>
        <w:t>Thông qua vài nét sợ lược về bệnh học, có thể thấy bệnh cúm là bệnh truyền nhiễm quan trọng, nhất là khi xảy ra các biến chứng. Khả năng tử vong hoàn toàn có thể xảy ra nhất là đối với người có bệnh mãn tính từ trước.</w:t>
      </w:r>
    </w:p>
    <w:p w14:paraId="7129CAAE" w14:textId="77777777" w:rsidR="00C30501" w:rsidRPr="00C30501" w:rsidRDefault="00C30501" w:rsidP="00C30501">
      <w:pPr>
        <w:spacing w:line="360" w:lineRule="auto"/>
        <w:jc w:val="both"/>
        <w:rPr>
          <w:sz w:val="26"/>
          <w:szCs w:val="26"/>
        </w:rPr>
      </w:pPr>
      <w:r w:rsidRPr="00C30501">
        <w:rPr>
          <w:sz w:val="26"/>
          <w:szCs w:val="26"/>
        </w:rPr>
        <w:t xml:space="preserve">Một nghiên cứu trên bệnh nhân tim mạch được Naghavi công bố năm 2000 trên tạp chí Circulation cho thấy: bệnh cúm làm tăng khả năng thành lập huyết khối (cục máu đông), tăng độ quánh của máu, tăng nhịp tim, thay đổi sự co bóp của tế bào cơ tim… dẫn đến nhồi máu não, thiếu máu cơ tim cấp. Sharma và cộng sự cũng đã theo dõi suốt 20 năm (1979-2001) tần suất nhập viện của bệnh nhân các lứa tuổi khác nhau tại Mỹ đưa ra kết luận: tỷ lệ bệnh nhân trên 65 tuổi phải nhập viện, khi mắc cúm (hay biến chứng), cao gấp 5 – 8 lần so với các lứa tuổi khác.     </w:t>
      </w:r>
    </w:p>
    <w:p w14:paraId="6B516E11" w14:textId="77777777" w:rsidR="00C30501" w:rsidRPr="00C30501" w:rsidRDefault="00C30501" w:rsidP="00C30501">
      <w:pPr>
        <w:spacing w:line="360" w:lineRule="auto"/>
        <w:jc w:val="both"/>
        <w:rPr>
          <w:b/>
          <w:sz w:val="26"/>
          <w:szCs w:val="26"/>
        </w:rPr>
      </w:pPr>
      <w:r w:rsidRPr="00C30501">
        <w:rPr>
          <w:b/>
          <w:sz w:val="26"/>
          <w:szCs w:val="26"/>
        </w:rPr>
        <w:t xml:space="preserve">3.Vắc xin cúm </w:t>
      </w:r>
      <w:r w:rsidRPr="00C30501">
        <w:rPr>
          <w:b/>
          <w:color w:val="000000"/>
          <w:sz w:val="26"/>
          <w:szCs w:val="26"/>
        </w:rPr>
        <w:t>liệu</w:t>
      </w:r>
      <w:r w:rsidRPr="00C30501">
        <w:rPr>
          <w:b/>
          <w:color w:val="FF0000"/>
          <w:sz w:val="26"/>
          <w:szCs w:val="26"/>
        </w:rPr>
        <w:t xml:space="preserve"> </w:t>
      </w:r>
      <w:r w:rsidRPr="00C30501">
        <w:rPr>
          <w:b/>
          <w:sz w:val="26"/>
          <w:szCs w:val="26"/>
        </w:rPr>
        <w:t>có cần thiết ?</w:t>
      </w:r>
    </w:p>
    <w:p w14:paraId="2DF881EE" w14:textId="77777777" w:rsidR="00C30501" w:rsidRPr="00C30501" w:rsidRDefault="00C30501" w:rsidP="00C30501">
      <w:pPr>
        <w:spacing w:line="360" w:lineRule="auto"/>
        <w:jc w:val="both"/>
        <w:rPr>
          <w:sz w:val="26"/>
          <w:szCs w:val="26"/>
        </w:rPr>
      </w:pPr>
      <w:r w:rsidRPr="00C30501">
        <w:rPr>
          <w:sz w:val="26"/>
          <w:szCs w:val="26"/>
        </w:rPr>
        <w:t xml:space="preserve">Tại Việt Nam, việc chỉ định vắc xin cúm hiện nay cũng đã có nhiều cải thiện. Công đồng ngày càng hiểu biết nhiều hơn về sự cần thiết của vắc xin cúm trong dự phòng bệnh, và nhất là các thầy thuốc  lâm sàng cũng đã xem vắc xin cúm như là một giải pháp phòng tránh tái phát các cơn cấp của bệnh lý mạn tính cho bệnh nhân của mình. Chúng ta có thể thấy: nhiều bệnh nhân lão khoa, tim mạch , </w:t>
      </w:r>
      <w:r w:rsidRPr="00C30501">
        <w:rPr>
          <w:color w:val="000000"/>
          <w:sz w:val="26"/>
          <w:szCs w:val="26"/>
        </w:rPr>
        <w:t>hô hấp</w:t>
      </w:r>
      <w:r w:rsidRPr="00C30501">
        <w:rPr>
          <w:sz w:val="26"/>
          <w:szCs w:val="26"/>
        </w:rPr>
        <w:t xml:space="preserve"> , đái tháo đường…đến tại các đơn vị y tế dự phòng để tiêm vắc xin cúm hằng năm, đó chính là nhờ sự phối hợp của các thầy thuốc điều trị bệnh chuyên khoa.</w:t>
      </w:r>
    </w:p>
    <w:p w14:paraId="319D55C3" w14:textId="77777777" w:rsidR="00C30501" w:rsidRPr="00C30501" w:rsidRDefault="00C30501" w:rsidP="00C30501">
      <w:pPr>
        <w:spacing w:line="360" w:lineRule="auto"/>
        <w:jc w:val="both"/>
        <w:rPr>
          <w:sz w:val="26"/>
          <w:szCs w:val="26"/>
        </w:rPr>
      </w:pPr>
      <w:r w:rsidRPr="00C30501">
        <w:rPr>
          <w:sz w:val="26"/>
          <w:szCs w:val="26"/>
        </w:rPr>
        <w:t>Đối với phụ nữ có thai: Rất nhiều nghiên cứu cho thấy việc tiêm ngừa vắc xin cúm mang lại nhiều hiệu quả như: giảm các trường hợp bệnh hô hấp nặng ở trẻ sơ sinh và bà mẹ, giảm các trường hợp nhiểm cúm ở trẻ sơ sinh (do kháng thể phòng ngừa bệnh cúm có thể truyền qua sữa mẹ), giảm khả năng sinh non và nhẹ cân lúc sinh cũng như phòng ngừa được một số dị tật bẩm sinh cho trẻ khi mẹ bị nhiễm cúm lúc mang thai.</w:t>
      </w:r>
    </w:p>
    <w:p w14:paraId="7BEFEC8F" w14:textId="77777777" w:rsidR="00C30501" w:rsidRPr="00C30501" w:rsidRDefault="00C30501" w:rsidP="00C30501">
      <w:pPr>
        <w:spacing w:line="360" w:lineRule="auto"/>
        <w:jc w:val="both"/>
        <w:rPr>
          <w:sz w:val="26"/>
          <w:szCs w:val="26"/>
        </w:rPr>
      </w:pPr>
      <w:r w:rsidRPr="00C30501">
        <w:rPr>
          <w:sz w:val="26"/>
          <w:szCs w:val="26"/>
        </w:rPr>
        <w:lastRenderedPageBreak/>
        <w:t>Đối với trẻ em được tiêm ngừa vắc xin cúm cho thấy hiệu quả trong việc giảm tần suất mắc viêm tai giữa cáp,giảm các trường hợp nhiễm trùng đường hô hấp, giảm tần suất các cơn hen cũng như ngăn ngừa các cơn hen cấp đối với trẻ có bệnh hen suyễn…</w:t>
      </w:r>
    </w:p>
    <w:p w14:paraId="3E53182B" w14:textId="77777777" w:rsidR="00C30501" w:rsidRPr="00C30501" w:rsidRDefault="00C30501" w:rsidP="00C30501">
      <w:pPr>
        <w:spacing w:line="360" w:lineRule="auto"/>
        <w:jc w:val="both"/>
        <w:rPr>
          <w:b/>
          <w:sz w:val="26"/>
          <w:szCs w:val="26"/>
        </w:rPr>
      </w:pPr>
      <w:r w:rsidRPr="00C30501">
        <w:rPr>
          <w:b/>
          <w:sz w:val="26"/>
          <w:szCs w:val="26"/>
        </w:rPr>
        <w:t>4.Tại sao cần chủng ngừa hàng năm?</w:t>
      </w:r>
    </w:p>
    <w:tbl>
      <w:tblPr>
        <w:tblW w:w="0" w:type="auto"/>
        <w:tblLayout w:type="fixed"/>
        <w:tblLook w:val="04A0" w:firstRow="1" w:lastRow="0" w:firstColumn="1" w:lastColumn="0" w:noHBand="0" w:noVBand="1"/>
      </w:tblPr>
      <w:tblGrid>
        <w:gridCol w:w="6048"/>
        <w:gridCol w:w="3528"/>
      </w:tblGrid>
      <w:tr w:rsidR="00C30501" w:rsidRPr="00C30501" w14:paraId="6085B31A" w14:textId="77777777" w:rsidTr="004F568C">
        <w:tc>
          <w:tcPr>
            <w:tcW w:w="6048" w:type="dxa"/>
            <w:shd w:val="clear" w:color="auto" w:fill="auto"/>
          </w:tcPr>
          <w:p w14:paraId="14D30AF5" w14:textId="77777777" w:rsidR="00C30501" w:rsidRPr="00C30501" w:rsidRDefault="00C30501" w:rsidP="00C30501">
            <w:pPr>
              <w:tabs>
                <w:tab w:val="left" w:pos="1192"/>
              </w:tabs>
              <w:spacing w:after="0" w:line="360" w:lineRule="auto"/>
              <w:jc w:val="both"/>
              <w:rPr>
                <w:rFonts w:eastAsia="Times New Roman"/>
                <w:spacing w:val="-1"/>
                <w:kern w:val="24"/>
                <w:sz w:val="26"/>
                <w:szCs w:val="26"/>
              </w:rPr>
            </w:pPr>
            <w:r w:rsidRPr="00C30501">
              <w:rPr>
                <w:sz w:val="26"/>
                <w:szCs w:val="26"/>
              </w:rPr>
              <w:t xml:space="preserve">Tại Việt Nam, Bộ Y Tế cũng đã ban hành Quyết định 2078/QĐ-BYT năm 2011: về Hướng dẫn chẩn đoán, giám sát và dự phòng cúm, bao gồm: </w:t>
            </w:r>
          </w:p>
          <w:p w14:paraId="7F580A9A" w14:textId="77777777" w:rsidR="00C30501" w:rsidRPr="00C30501" w:rsidRDefault="00C30501" w:rsidP="00C30501">
            <w:pPr>
              <w:spacing w:after="0" w:line="360" w:lineRule="auto"/>
              <w:jc w:val="both"/>
              <w:rPr>
                <w:sz w:val="26"/>
                <w:szCs w:val="26"/>
                <w:lang w:val="vi-VN"/>
              </w:rPr>
            </w:pPr>
            <w:r w:rsidRPr="00C30501">
              <w:rPr>
                <w:sz w:val="26"/>
                <w:szCs w:val="26"/>
              </w:rPr>
              <w:t xml:space="preserve">   -Nên tiêm phòng vắc xin cúm hằng năm</w:t>
            </w:r>
          </w:p>
          <w:p w14:paraId="6F9BBF96" w14:textId="77777777" w:rsidR="00C30501" w:rsidRPr="00C30501" w:rsidRDefault="00C30501" w:rsidP="00C30501">
            <w:pPr>
              <w:spacing w:after="0" w:line="360" w:lineRule="auto"/>
              <w:jc w:val="both"/>
              <w:rPr>
                <w:sz w:val="26"/>
                <w:szCs w:val="26"/>
                <w:lang w:val="vi-VN"/>
              </w:rPr>
            </w:pPr>
            <w:r w:rsidRPr="00C30501">
              <w:rPr>
                <w:sz w:val="26"/>
                <w:szCs w:val="26"/>
              </w:rPr>
              <w:t xml:space="preserve">   -Các nhóm nguy cơ lây nhiễm cúm nên được tiêm phòng là:</w:t>
            </w:r>
          </w:p>
          <w:p w14:paraId="4511D142" w14:textId="77777777" w:rsidR="00C30501" w:rsidRPr="00C30501" w:rsidRDefault="00C30501" w:rsidP="00C30501">
            <w:pPr>
              <w:spacing w:after="0" w:line="360" w:lineRule="auto"/>
              <w:jc w:val="both"/>
              <w:rPr>
                <w:sz w:val="26"/>
                <w:szCs w:val="26"/>
                <w:lang w:val="vi-VN"/>
              </w:rPr>
            </w:pPr>
            <w:r w:rsidRPr="00C30501">
              <w:rPr>
                <w:sz w:val="26"/>
                <w:szCs w:val="26"/>
              </w:rPr>
              <w:t xml:space="preserve">      +Nhân viên y tế</w:t>
            </w:r>
          </w:p>
          <w:p w14:paraId="57959CE1" w14:textId="77777777" w:rsidR="00C30501" w:rsidRPr="00C30501" w:rsidRDefault="00C30501" w:rsidP="00C30501">
            <w:pPr>
              <w:spacing w:after="0" w:line="360" w:lineRule="auto"/>
              <w:jc w:val="both"/>
              <w:rPr>
                <w:sz w:val="26"/>
                <w:szCs w:val="26"/>
                <w:lang w:val="vi-VN"/>
              </w:rPr>
            </w:pPr>
            <w:r w:rsidRPr="00C30501">
              <w:rPr>
                <w:sz w:val="26"/>
                <w:szCs w:val="26"/>
              </w:rPr>
              <w:t xml:space="preserve">      +Trẻ từ 6 tháng đến 8 tuổi;</w:t>
            </w:r>
          </w:p>
          <w:p w14:paraId="21B03DA8" w14:textId="77777777" w:rsidR="00C30501" w:rsidRPr="00C30501" w:rsidRDefault="00C30501" w:rsidP="00C30501">
            <w:pPr>
              <w:spacing w:after="0" w:line="360" w:lineRule="auto"/>
              <w:jc w:val="both"/>
              <w:rPr>
                <w:sz w:val="26"/>
                <w:szCs w:val="26"/>
                <w:lang w:val="vi-VN"/>
              </w:rPr>
            </w:pPr>
            <w:r w:rsidRPr="00C30501">
              <w:rPr>
                <w:sz w:val="26"/>
                <w:szCs w:val="26"/>
              </w:rPr>
              <w:t xml:space="preserve">      +Người có bệnh mạn tính (bệnh phổi mạn tính, bệnh tim bẩm          sinh, suy tim, tiểu đường, suy giảm miễn dịch …)</w:t>
            </w:r>
          </w:p>
          <w:p w14:paraId="013A0850" w14:textId="77777777" w:rsidR="00C30501" w:rsidRPr="00C30501" w:rsidRDefault="00C30501" w:rsidP="00C30501">
            <w:pPr>
              <w:spacing w:after="0" w:line="360" w:lineRule="auto"/>
              <w:jc w:val="both"/>
              <w:rPr>
                <w:sz w:val="26"/>
                <w:szCs w:val="26"/>
              </w:rPr>
            </w:pPr>
            <w:r w:rsidRPr="00C30501">
              <w:rPr>
                <w:sz w:val="26"/>
                <w:szCs w:val="26"/>
              </w:rPr>
              <w:t xml:space="preserve">      +Người trên 65 tuổi </w:t>
            </w:r>
          </w:p>
          <w:p w14:paraId="2A5D93F8" w14:textId="77777777" w:rsidR="00C30501" w:rsidRPr="00C30501" w:rsidRDefault="00C30501" w:rsidP="00C30501">
            <w:pPr>
              <w:spacing w:after="0" w:line="360" w:lineRule="auto"/>
              <w:jc w:val="both"/>
              <w:rPr>
                <w:sz w:val="26"/>
                <w:szCs w:val="26"/>
              </w:rPr>
            </w:pPr>
            <w:r w:rsidRPr="00C30501">
              <w:rPr>
                <w:sz w:val="26"/>
                <w:szCs w:val="26"/>
              </w:rPr>
              <w:t>Hướng dẫn của tổ chức Y tế thế giới(WHO) năm 2022 về phòng chống bệnh cúm bao gồm:</w:t>
            </w:r>
          </w:p>
          <w:p w14:paraId="63025FB1" w14:textId="77777777" w:rsidR="00C30501" w:rsidRPr="00C30501" w:rsidRDefault="00C30501" w:rsidP="00C30501">
            <w:pPr>
              <w:spacing w:after="0" w:line="360" w:lineRule="auto"/>
              <w:jc w:val="both"/>
              <w:rPr>
                <w:sz w:val="26"/>
                <w:szCs w:val="26"/>
                <w:lang w:val="vi-VN"/>
              </w:rPr>
            </w:pPr>
            <w:r w:rsidRPr="00C30501">
              <w:rPr>
                <w:sz w:val="26"/>
                <w:szCs w:val="26"/>
              </w:rPr>
              <w:t xml:space="preserve">   -Cách hiệu quả nhất để phòng bệnh cúm là tiêm phòng vắc xin cúm hàng năm</w:t>
            </w:r>
          </w:p>
          <w:p w14:paraId="6D1E0365" w14:textId="77777777" w:rsidR="00C30501" w:rsidRPr="00C30501" w:rsidRDefault="00C30501" w:rsidP="00C30501">
            <w:pPr>
              <w:spacing w:after="0" w:line="360" w:lineRule="auto"/>
              <w:jc w:val="both"/>
              <w:rPr>
                <w:sz w:val="26"/>
                <w:szCs w:val="26"/>
                <w:lang w:val="vi-VN"/>
              </w:rPr>
            </w:pPr>
            <w:r w:rsidRPr="00C30501">
              <w:rPr>
                <w:sz w:val="26"/>
                <w:szCs w:val="26"/>
              </w:rPr>
              <w:t xml:space="preserve">   -Nếu nguồn lực có giới hạn, cần </w:t>
            </w:r>
            <w:r w:rsidRPr="00C30501">
              <w:rPr>
                <w:sz w:val="26"/>
                <w:szCs w:val="26"/>
                <w:lang w:val="vi-VN"/>
              </w:rPr>
              <w:t>ư</w:t>
            </w:r>
            <w:r w:rsidRPr="00C30501">
              <w:rPr>
                <w:sz w:val="26"/>
                <w:szCs w:val="26"/>
              </w:rPr>
              <w:t>u tiên tiêm phòng Vắc-xin:</w:t>
            </w:r>
          </w:p>
          <w:p w14:paraId="3375260A" w14:textId="77777777" w:rsidR="00C30501" w:rsidRPr="00C30501" w:rsidRDefault="00C30501" w:rsidP="00C30501">
            <w:pPr>
              <w:spacing w:after="0" w:line="360" w:lineRule="auto"/>
              <w:jc w:val="both"/>
              <w:rPr>
                <w:sz w:val="26"/>
                <w:szCs w:val="26"/>
                <w:lang w:val="vi-VN"/>
              </w:rPr>
            </w:pPr>
            <w:r w:rsidRPr="00C30501">
              <w:rPr>
                <w:sz w:val="26"/>
                <w:szCs w:val="26"/>
              </w:rPr>
              <w:t xml:space="preserve">      +Phụ nữ có thai</w:t>
            </w:r>
          </w:p>
          <w:p w14:paraId="30411A49" w14:textId="77777777" w:rsidR="00C30501" w:rsidRPr="00C30501" w:rsidRDefault="00C30501" w:rsidP="00C30501">
            <w:pPr>
              <w:spacing w:after="0" w:line="360" w:lineRule="auto"/>
              <w:jc w:val="both"/>
              <w:rPr>
                <w:sz w:val="26"/>
                <w:szCs w:val="26"/>
                <w:lang w:val="vi-VN"/>
              </w:rPr>
            </w:pPr>
            <w:r w:rsidRPr="00C30501">
              <w:rPr>
                <w:sz w:val="26"/>
                <w:szCs w:val="26"/>
              </w:rPr>
              <w:t xml:space="preserve">      +Trẻ từ 6 tháng – 5 tuổi</w:t>
            </w:r>
          </w:p>
          <w:p w14:paraId="4C9A3564" w14:textId="77777777" w:rsidR="00C30501" w:rsidRPr="00C30501" w:rsidRDefault="00C30501" w:rsidP="00C30501">
            <w:pPr>
              <w:spacing w:after="0" w:line="360" w:lineRule="auto"/>
              <w:jc w:val="both"/>
              <w:rPr>
                <w:sz w:val="26"/>
                <w:szCs w:val="26"/>
                <w:lang w:val="vi-VN"/>
              </w:rPr>
            </w:pPr>
            <w:r w:rsidRPr="00C30501">
              <w:rPr>
                <w:sz w:val="26"/>
                <w:szCs w:val="26"/>
              </w:rPr>
              <w:t xml:space="preserve">      +Người ≥ 65 tuổi</w:t>
            </w:r>
          </w:p>
          <w:p w14:paraId="52FF131F" w14:textId="77777777" w:rsidR="00C30501" w:rsidRPr="00C30501" w:rsidRDefault="00C30501" w:rsidP="00C30501">
            <w:pPr>
              <w:spacing w:after="0" w:line="360" w:lineRule="auto"/>
              <w:jc w:val="both"/>
              <w:rPr>
                <w:sz w:val="26"/>
                <w:szCs w:val="26"/>
                <w:lang w:val="vi-VN"/>
              </w:rPr>
            </w:pPr>
            <w:r w:rsidRPr="00C30501">
              <w:rPr>
                <w:sz w:val="26"/>
                <w:szCs w:val="26"/>
              </w:rPr>
              <w:t xml:space="preserve">      +Người có bệnh lý nền mạn tính: (tiểu đường, hen, bệnh tim mạch, bệnh thận,ung th</w:t>
            </w:r>
            <w:r w:rsidRPr="00C30501">
              <w:rPr>
                <w:sz w:val="26"/>
                <w:szCs w:val="26"/>
                <w:lang w:val="vi-VN"/>
              </w:rPr>
              <w:t>ư</w:t>
            </w:r>
            <w:r w:rsidRPr="00C30501">
              <w:rPr>
                <w:sz w:val="26"/>
                <w:szCs w:val="26"/>
              </w:rPr>
              <w:t>, HIV/AIDS…)</w:t>
            </w:r>
          </w:p>
          <w:p w14:paraId="1E8D6547" w14:textId="77777777" w:rsidR="00C30501" w:rsidRPr="00C30501" w:rsidRDefault="00C30501" w:rsidP="00C30501">
            <w:pPr>
              <w:spacing w:after="0" w:line="360" w:lineRule="auto"/>
              <w:jc w:val="both"/>
              <w:rPr>
                <w:sz w:val="26"/>
                <w:szCs w:val="26"/>
                <w:lang w:val="vi-VN"/>
              </w:rPr>
            </w:pPr>
            <w:r w:rsidRPr="00C30501">
              <w:rPr>
                <w:sz w:val="26"/>
                <w:szCs w:val="26"/>
              </w:rPr>
              <w:t xml:space="preserve">      +Nhân viên y tế</w:t>
            </w:r>
          </w:p>
          <w:p w14:paraId="21DB17E1" w14:textId="701D4521" w:rsidR="00C30501" w:rsidRPr="00C30501" w:rsidRDefault="00C30501" w:rsidP="000833D4">
            <w:pPr>
              <w:spacing w:after="0" w:line="360" w:lineRule="auto"/>
              <w:jc w:val="both"/>
              <w:rPr>
                <w:sz w:val="26"/>
                <w:szCs w:val="26"/>
              </w:rPr>
            </w:pPr>
            <w:r w:rsidRPr="00C30501">
              <w:rPr>
                <w:sz w:val="26"/>
                <w:szCs w:val="26"/>
              </w:rPr>
              <w:lastRenderedPageBreak/>
              <w:t xml:space="preserve">      +Người di chuyển quốc tế</w:t>
            </w:r>
          </w:p>
        </w:tc>
        <w:tc>
          <w:tcPr>
            <w:tcW w:w="3528" w:type="dxa"/>
            <w:shd w:val="clear" w:color="auto" w:fill="auto"/>
          </w:tcPr>
          <w:p w14:paraId="6D2FDEDD" w14:textId="77777777" w:rsidR="00C30501" w:rsidRPr="00C30501" w:rsidRDefault="00C30501" w:rsidP="00C30501">
            <w:pPr>
              <w:spacing w:after="0" w:line="360" w:lineRule="auto"/>
              <w:jc w:val="both"/>
              <w:rPr>
                <w:sz w:val="26"/>
                <w:szCs w:val="26"/>
              </w:rPr>
            </w:pPr>
            <w:r w:rsidRPr="00C30501">
              <w:rPr>
                <w:noProof/>
                <w:sz w:val="26"/>
                <w:szCs w:val="26"/>
              </w:rPr>
              <w:lastRenderedPageBreak/>
              <w:drawing>
                <wp:inline distT="0" distB="0" distL="0" distR="0" wp14:anchorId="1695114A" wp14:editId="6FC4F7A8">
                  <wp:extent cx="2179320" cy="1760220"/>
                  <wp:effectExtent l="0" t="0" r="0" b="0"/>
                  <wp:docPr id="8" name="Picture 8"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nh áº£nh cÃ³ liÃªn qua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79320" cy="1760220"/>
                          </a:xfrm>
                          <a:prstGeom prst="rect">
                            <a:avLst/>
                          </a:prstGeom>
                          <a:noFill/>
                          <a:ln>
                            <a:noFill/>
                          </a:ln>
                        </pic:spPr>
                      </pic:pic>
                    </a:graphicData>
                  </a:graphic>
                </wp:inline>
              </w:drawing>
            </w:r>
          </w:p>
        </w:tc>
      </w:tr>
    </w:tbl>
    <w:p w14:paraId="0434DF2A" w14:textId="77777777" w:rsidR="00C30501" w:rsidRPr="00C30501" w:rsidRDefault="009E0B06" w:rsidP="00C30501">
      <w:pPr>
        <w:tabs>
          <w:tab w:val="left" w:pos="1192"/>
        </w:tabs>
        <w:spacing w:line="360" w:lineRule="auto"/>
        <w:jc w:val="both"/>
        <w:rPr>
          <w:rFonts w:eastAsia="Times New Roman"/>
          <w:b/>
          <w:spacing w:val="-1"/>
          <w:kern w:val="24"/>
          <w:sz w:val="26"/>
          <w:szCs w:val="26"/>
        </w:rPr>
      </w:pPr>
      <w:r>
        <w:rPr>
          <w:rFonts w:eastAsia="Times New Roman"/>
          <w:spacing w:val="-1"/>
          <w:kern w:val="24"/>
          <w:sz w:val="26"/>
          <w:szCs w:val="26"/>
        </w:rPr>
        <w:lastRenderedPageBreak/>
        <w:t>Q</w:t>
      </w:r>
      <w:r w:rsidR="00C30501" w:rsidRPr="00C30501">
        <w:rPr>
          <w:rFonts w:eastAsia="Times New Roman"/>
          <w:spacing w:val="-1"/>
          <w:kern w:val="24"/>
          <w:sz w:val="26"/>
          <w:szCs w:val="26"/>
        </w:rPr>
        <w:t xml:space="preserve">ua đó, chúng ta thấy tiêm ngừa vắc xin cúm là thật sự cần thiết. Tuy nhiên, để tạo được miễn dịch phòng ngừa tốt, vắc xin cúm cần tiêm nhắc lại hàng năm vì vi-rút cúm thường xuyên thay đổi chủng lưu hành và kháng thể tạo ra bởi vắc xin cúm tồn tại không lâu (thường từ 6 tháng đến 1 năm). </w:t>
      </w:r>
    </w:p>
    <w:p w14:paraId="7B620540" w14:textId="77777777" w:rsidR="00C30501" w:rsidRPr="00C30501" w:rsidRDefault="00C30501" w:rsidP="00C30501">
      <w:pPr>
        <w:spacing w:line="360" w:lineRule="auto"/>
        <w:jc w:val="both"/>
        <w:rPr>
          <w:i/>
          <w:sz w:val="26"/>
          <w:szCs w:val="26"/>
        </w:rPr>
      </w:pPr>
      <w:r w:rsidRPr="00C30501">
        <w:rPr>
          <w:b/>
          <w:sz w:val="26"/>
          <w:szCs w:val="26"/>
        </w:rPr>
        <w:t xml:space="preserve">5.Lợi ích của việc tiêm phòng vắc xin cúm </w:t>
      </w:r>
      <w:r w:rsidR="00900514">
        <w:rPr>
          <w:b/>
          <w:sz w:val="26"/>
          <w:szCs w:val="26"/>
        </w:rPr>
        <w:t>là gì</w:t>
      </w:r>
      <w:r w:rsidRPr="00C30501">
        <w:rPr>
          <w:b/>
          <w:sz w:val="26"/>
          <w:szCs w:val="26"/>
        </w:rPr>
        <w:t>?</w:t>
      </w:r>
    </w:p>
    <w:p w14:paraId="7A7074E3" w14:textId="77777777" w:rsidR="00C30501" w:rsidRPr="00C30501" w:rsidRDefault="00C30501" w:rsidP="00C30501">
      <w:pPr>
        <w:spacing w:line="360" w:lineRule="auto"/>
        <w:jc w:val="both"/>
        <w:rPr>
          <w:sz w:val="26"/>
          <w:szCs w:val="26"/>
        </w:rPr>
      </w:pPr>
      <w:r w:rsidRPr="00C30501">
        <w:rPr>
          <w:sz w:val="26"/>
          <w:szCs w:val="26"/>
        </w:rPr>
        <w:t xml:space="preserve">Rõ ràng vắc xin cúm là một trong những giải pháp dự phòng chủ động </w:t>
      </w:r>
      <w:r w:rsidRPr="00C30501">
        <w:rPr>
          <w:color w:val="000000"/>
          <w:sz w:val="26"/>
          <w:szCs w:val="26"/>
        </w:rPr>
        <w:t>hiệu quả</w:t>
      </w:r>
      <w:r w:rsidRPr="00C30501">
        <w:rPr>
          <w:sz w:val="26"/>
          <w:szCs w:val="26"/>
        </w:rPr>
        <w:t>, cần thiết và “có sẵn” cho mọi đối tượng. Hiệu quả của vắc xin cúm trong phòng ngừa cúm và các biến chứng, nhất là trên đối tượng bệnh nhân mạn tính, phụ nữ có thai và trẻ em đã được chứng minh, không những qua nghiên cứu mà còn trong thực tế đời sống…..</w:t>
      </w:r>
    </w:p>
    <w:p w14:paraId="4741266B" w14:textId="77777777" w:rsidR="00C30501" w:rsidRPr="00C30501" w:rsidRDefault="00C30501" w:rsidP="00C30501">
      <w:pPr>
        <w:spacing w:line="360" w:lineRule="auto"/>
        <w:jc w:val="both"/>
        <w:rPr>
          <w:sz w:val="26"/>
          <w:szCs w:val="26"/>
        </w:rPr>
      </w:pPr>
      <w:r w:rsidRPr="00C30501">
        <w:rPr>
          <w:sz w:val="26"/>
          <w:szCs w:val="26"/>
        </w:rPr>
        <w:t>Vì vậy, tiêm ngừa vắc xin cúm hàng năm là một biện pháp lý tưởng để dự phòng chủ động bệnh cúm cũng như các biến chứng của nó, một bệnh lý thường gặp nhưng có thể dự phòng hiệu quả bằng vắc xin.</w:t>
      </w:r>
    </w:p>
    <w:p w14:paraId="296BBDC0" w14:textId="77777777" w:rsidR="00C30501" w:rsidRPr="00C30501" w:rsidRDefault="00C30501" w:rsidP="00C30501">
      <w:pPr>
        <w:spacing w:after="0" w:line="360" w:lineRule="auto"/>
        <w:jc w:val="both"/>
        <w:rPr>
          <w:sz w:val="26"/>
          <w:szCs w:val="26"/>
        </w:rPr>
      </w:pPr>
      <w:r w:rsidRPr="00C30501">
        <w:rPr>
          <w:b/>
          <w:sz w:val="26"/>
          <w:szCs w:val="26"/>
        </w:rPr>
        <w:t>6.Vắc-xin dự phòng bệnh cúm</w:t>
      </w:r>
    </w:p>
    <w:p w14:paraId="255B314A"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 xml:space="preserve">Thành phần: </w:t>
      </w:r>
      <w:r w:rsidRPr="00C30501">
        <w:rPr>
          <w:sz w:val="26"/>
          <w:szCs w:val="26"/>
        </w:rPr>
        <w:t>Trong một liều 0,5ml</w:t>
      </w:r>
    </w:p>
    <w:p w14:paraId="367EA2C0" w14:textId="77777777" w:rsidR="00C30501" w:rsidRPr="00C30501" w:rsidRDefault="00C30501" w:rsidP="00C30501">
      <w:pPr>
        <w:spacing w:after="0" w:line="360" w:lineRule="auto"/>
        <w:ind w:left="360"/>
        <w:jc w:val="both"/>
        <w:rPr>
          <w:sz w:val="26"/>
          <w:szCs w:val="26"/>
        </w:rPr>
      </w:pPr>
      <w:r w:rsidRPr="00C30501">
        <w:rPr>
          <w:sz w:val="26"/>
          <w:szCs w:val="26"/>
        </w:rPr>
        <w:t>Vắc-xin bất hoạt, chứa các kháng nguyên của típ vi-rút cúm A/H1N1, A/H3N2 và một hoặc hai chủng cúm B (thành phần kháng nguyên trong vắc-xin cúm có thể thay đổi hàng năm).</w:t>
      </w:r>
    </w:p>
    <w:p w14:paraId="33366270"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 xml:space="preserve">Chỉ định: </w:t>
      </w:r>
      <w:r w:rsidRPr="00C30501">
        <w:rPr>
          <w:sz w:val="26"/>
          <w:szCs w:val="26"/>
        </w:rPr>
        <w:t>Cho tất cả mọi người từ 6 tháng tuổi trở lên và người lớn, ưu tiên các nhóm nguy cơ cao (phụ nữ mang thai, bệnh mạn tính, nhân viên y tế, người cao tuổi, người đi du lịch…).</w:t>
      </w:r>
    </w:p>
    <w:p w14:paraId="486B2F7D"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Liều dùng và cách dùng:</w:t>
      </w:r>
    </w:p>
    <w:p w14:paraId="5309AF37" w14:textId="77777777" w:rsidR="00C30501" w:rsidRPr="00C30501" w:rsidRDefault="00C30501" w:rsidP="00C30501">
      <w:pPr>
        <w:spacing w:after="0" w:line="360" w:lineRule="auto"/>
        <w:jc w:val="both"/>
        <w:rPr>
          <w:sz w:val="26"/>
          <w:szCs w:val="26"/>
        </w:rPr>
      </w:pPr>
      <w:r w:rsidRPr="00C30501">
        <w:rPr>
          <w:b/>
          <w:i/>
          <w:sz w:val="26"/>
          <w:szCs w:val="26"/>
        </w:rPr>
        <w:t>Liều dùng</w:t>
      </w:r>
      <w:r w:rsidRPr="00C30501">
        <w:rPr>
          <w:sz w:val="26"/>
          <w:szCs w:val="26"/>
        </w:rPr>
        <w:t xml:space="preserve">: </w:t>
      </w:r>
    </w:p>
    <w:p w14:paraId="3593C4E5" w14:textId="77777777" w:rsidR="00C30501" w:rsidRPr="00C30501" w:rsidRDefault="00C30501" w:rsidP="00C30501">
      <w:pPr>
        <w:spacing w:after="0" w:line="360" w:lineRule="auto"/>
        <w:ind w:left="720"/>
        <w:jc w:val="both"/>
        <w:rPr>
          <w:sz w:val="26"/>
          <w:szCs w:val="26"/>
        </w:rPr>
      </w:pPr>
      <w:r w:rsidRPr="00C30501">
        <w:rPr>
          <w:sz w:val="26"/>
          <w:szCs w:val="26"/>
        </w:rPr>
        <w:t>+Người lớn và trẻ em: 1 liều 0,5ml</w:t>
      </w:r>
    </w:p>
    <w:p w14:paraId="00F55EF6" w14:textId="77777777" w:rsidR="00C30501" w:rsidRPr="00C30501" w:rsidRDefault="00C30501" w:rsidP="00C30501">
      <w:pPr>
        <w:spacing w:after="0" w:line="360" w:lineRule="auto"/>
        <w:ind w:left="720"/>
        <w:jc w:val="both"/>
        <w:rPr>
          <w:sz w:val="26"/>
          <w:szCs w:val="26"/>
        </w:rPr>
      </w:pPr>
      <w:r w:rsidRPr="00C30501">
        <w:rPr>
          <w:sz w:val="26"/>
          <w:szCs w:val="26"/>
        </w:rPr>
        <w:t xml:space="preserve">+Trẻ em từ 6 tháng đến dưới 9 tuổi: trước đây chưa được tiêm ngừa Cúm, phải tiêm liều thứ 2 cách liều đầu tiên ít nhất là 4 tuần. </w:t>
      </w:r>
    </w:p>
    <w:p w14:paraId="6048A7B5" w14:textId="77777777" w:rsidR="00C30501" w:rsidRPr="00C30501" w:rsidRDefault="00C30501" w:rsidP="00C30501">
      <w:pPr>
        <w:spacing w:after="0" w:line="360" w:lineRule="auto"/>
        <w:ind w:left="720"/>
        <w:jc w:val="both"/>
        <w:rPr>
          <w:sz w:val="26"/>
          <w:szCs w:val="26"/>
        </w:rPr>
      </w:pPr>
      <w:r w:rsidRPr="00C30501">
        <w:rPr>
          <w:sz w:val="26"/>
          <w:szCs w:val="26"/>
        </w:rPr>
        <w:t>+Tiêm nhắc lại 1 mũi hàng năm trước mùa cúm.</w:t>
      </w:r>
    </w:p>
    <w:p w14:paraId="5E56A844" w14:textId="77777777" w:rsidR="00C30501" w:rsidRPr="00C30501" w:rsidRDefault="00C30501" w:rsidP="00C30501">
      <w:pPr>
        <w:spacing w:after="0" w:line="360" w:lineRule="auto"/>
        <w:jc w:val="both"/>
        <w:rPr>
          <w:sz w:val="26"/>
          <w:szCs w:val="26"/>
        </w:rPr>
      </w:pPr>
      <w:r w:rsidRPr="00C30501">
        <w:rPr>
          <w:b/>
          <w:i/>
          <w:sz w:val="26"/>
          <w:szCs w:val="26"/>
        </w:rPr>
        <w:lastRenderedPageBreak/>
        <w:t xml:space="preserve">Cách dùng: </w:t>
      </w:r>
      <w:r w:rsidRPr="00C30501">
        <w:rPr>
          <w:sz w:val="26"/>
          <w:szCs w:val="26"/>
        </w:rPr>
        <w:t>Tiêm bắp hay tiêm dưới da</w:t>
      </w:r>
    </w:p>
    <w:p w14:paraId="3D821205"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 xml:space="preserve">Chống chỉ định: </w:t>
      </w:r>
      <w:r w:rsidRPr="00C30501">
        <w:rPr>
          <w:sz w:val="26"/>
          <w:szCs w:val="26"/>
        </w:rPr>
        <w:t>Dị ứng nặng (phản vệ) sau mũi tiêm trước hoặc bất cứ thành phần nào của vắc-xin.</w:t>
      </w:r>
    </w:p>
    <w:p w14:paraId="41FA1113"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 xml:space="preserve">Tác dụng không mong muốn: </w:t>
      </w:r>
    </w:p>
    <w:p w14:paraId="316DD5C7" w14:textId="77777777" w:rsidR="00C30501" w:rsidRPr="00C30501" w:rsidRDefault="00C30501" w:rsidP="00EB1983">
      <w:pPr>
        <w:numPr>
          <w:ilvl w:val="0"/>
          <w:numId w:val="46"/>
        </w:numPr>
        <w:spacing w:after="0" w:line="360" w:lineRule="auto"/>
        <w:jc w:val="both"/>
        <w:rPr>
          <w:sz w:val="26"/>
          <w:szCs w:val="26"/>
        </w:rPr>
      </w:pPr>
      <w:r w:rsidRPr="00C30501">
        <w:rPr>
          <w:sz w:val="26"/>
          <w:szCs w:val="26"/>
        </w:rPr>
        <w:t>Phản ứng thông thường: Đau, sưng nóng nhẹ tại chỗ tiêm, chóng mặt, sốt nhẹ, quấy khóc, các triệu chứng sẽ hết nhanh chóng.</w:t>
      </w:r>
    </w:p>
    <w:p w14:paraId="5DAEFEE5" w14:textId="77777777" w:rsidR="00C30501" w:rsidRPr="00C30501" w:rsidRDefault="00C30501" w:rsidP="00EB1983">
      <w:pPr>
        <w:numPr>
          <w:ilvl w:val="0"/>
          <w:numId w:val="46"/>
        </w:numPr>
        <w:spacing w:after="0" w:line="360" w:lineRule="auto"/>
        <w:jc w:val="both"/>
        <w:rPr>
          <w:sz w:val="26"/>
          <w:szCs w:val="26"/>
        </w:rPr>
      </w:pPr>
      <w:r w:rsidRPr="00C30501">
        <w:rPr>
          <w:sz w:val="26"/>
          <w:szCs w:val="26"/>
        </w:rPr>
        <w:t>Phản ứng nặng: Rất hiếm gặp phản ứng dị ứng nặng, sốt cao kéo dài cần nhập viện, phản vệ.</w:t>
      </w:r>
    </w:p>
    <w:p w14:paraId="1D757B99" w14:textId="77777777" w:rsidR="00C30501" w:rsidRPr="00C30501" w:rsidRDefault="00C30501" w:rsidP="00EB1983">
      <w:pPr>
        <w:numPr>
          <w:ilvl w:val="0"/>
          <w:numId w:val="45"/>
        </w:numPr>
        <w:spacing w:after="0" w:line="360" w:lineRule="auto"/>
        <w:jc w:val="both"/>
        <w:rPr>
          <w:b/>
          <w:sz w:val="26"/>
          <w:szCs w:val="26"/>
        </w:rPr>
      </w:pPr>
      <w:r w:rsidRPr="00C30501">
        <w:rPr>
          <w:b/>
          <w:sz w:val="26"/>
          <w:szCs w:val="26"/>
        </w:rPr>
        <w:t xml:space="preserve">Những điều cần lưu ý: </w:t>
      </w:r>
    </w:p>
    <w:p w14:paraId="3F135F58" w14:textId="77777777" w:rsidR="00C30501" w:rsidRPr="00C30501" w:rsidRDefault="00C30501" w:rsidP="00EB1983">
      <w:pPr>
        <w:numPr>
          <w:ilvl w:val="0"/>
          <w:numId w:val="47"/>
        </w:numPr>
        <w:spacing w:after="0" w:line="360" w:lineRule="auto"/>
        <w:jc w:val="both"/>
        <w:rPr>
          <w:sz w:val="26"/>
          <w:szCs w:val="26"/>
        </w:rPr>
      </w:pPr>
      <w:r w:rsidRPr="00C30501">
        <w:rPr>
          <w:sz w:val="26"/>
          <w:szCs w:val="26"/>
        </w:rPr>
        <w:t>Hoãn tiêm chủng với những người bị sốt cao hoặc nhiễm trùng cấp tính, người bị đáp ứng miễn dịch kém (do bị suy giảm miễn dịch hay dùng các thuốc có ảnh hưởng đến hệ miễn dịch) thì cần báo cho bác sĩ biết để đưa ra quyết định có nên tiêm vắc-xin hay không.</w:t>
      </w:r>
    </w:p>
    <w:p w14:paraId="653D86BD" w14:textId="77777777" w:rsidR="00C30501" w:rsidRPr="00C30501" w:rsidRDefault="00C30501" w:rsidP="00EB1983">
      <w:pPr>
        <w:numPr>
          <w:ilvl w:val="0"/>
          <w:numId w:val="47"/>
        </w:numPr>
        <w:spacing w:after="0" w:line="360" w:lineRule="auto"/>
        <w:jc w:val="both"/>
        <w:rPr>
          <w:sz w:val="26"/>
          <w:szCs w:val="26"/>
        </w:rPr>
      </w:pPr>
      <w:r w:rsidRPr="00C30501">
        <w:rPr>
          <w:sz w:val="26"/>
          <w:szCs w:val="26"/>
        </w:rPr>
        <w:t>Có thể tiêm cùng với các vắc-xin khác nhưng phải tiêm ở các vị trí khác nhau.</w:t>
      </w:r>
    </w:p>
    <w:p w14:paraId="0466DD5A" w14:textId="77777777" w:rsidR="00C30501" w:rsidRPr="00C30501" w:rsidRDefault="00C30501" w:rsidP="00EB1983">
      <w:pPr>
        <w:numPr>
          <w:ilvl w:val="0"/>
          <w:numId w:val="47"/>
        </w:numPr>
        <w:spacing w:after="0" w:line="360" w:lineRule="auto"/>
        <w:jc w:val="both"/>
        <w:rPr>
          <w:sz w:val="26"/>
          <w:szCs w:val="26"/>
        </w:rPr>
      </w:pPr>
      <w:r w:rsidRPr="00C30501">
        <w:rPr>
          <w:sz w:val="26"/>
          <w:szCs w:val="26"/>
        </w:rPr>
        <w:t>Có thể tiêm vắc-xin Cúm vào bất kỳ giai đoạn nào của thai kỳ.</w:t>
      </w:r>
    </w:p>
    <w:p w14:paraId="79466D41" w14:textId="77777777" w:rsidR="00C30501" w:rsidRPr="00C30501" w:rsidRDefault="00C30501" w:rsidP="00C30501">
      <w:pPr>
        <w:spacing w:after="0" w:line="360" w:lineRule="auto"/>
        <w:ind w:left="360"/>
        <w:jc w:val="both"/>
        <w:rPr>
          <w:sz w:val="26"/>
          <w:szCs w:val="26"/>
        </w:rPr>
      </w:pPr>
    </w:p>
    <w:p w14:paraId="1DDA5339" w14:textId="77777777" w:rsidR="00C30501" w:rsidRPr="00C30501" w:rsidRDefault="00C30501" w:rsidP="00C30501">
      <w:pPr>
        <w:spacing w:line="360" w:lineRule="auto"/>
        <w:jc w:val="both"/>
        <w:rPr>
          <w:b/>
          <w:sz w:val="26"/>
          <w:szCs w:val="26"/>
        </w:rPr>
      </w:pPr>
      <w:r w:rsidRPr="00C30501">
        <w:rPr>
          <w:b/>
          <w:sz w:val="26"/>
          <w:szCs w:val="26"/>
        </w:rPr>
        <w:t>Tài liệu tham khảo:</w:t>
      </w:r>
    </w:p>
    <w:p w14:paraId="5BB767E1" w14:textId="77777777" w:rsidR="00C30501" w:rsidRPr="00C30501" w:rsidRDefault="00C30501" w:rsidP="00C30501">
      <w:pPr>
        <w:spacing w:after="0" w:line="360" w:lineRule="auto"/>
        <w:ind w:left="360"/>
        <w:contextualSpacing/>
        <w:jc w:val="both"/>
        <w:rPr>
          <w:rFonts w:eastAsia="Times New Roman"/>
          <w:color w:val="000000"/>
          <w:sz w:val="26"/>
          <w:szCs w:val="26"/>
        </w:rPr>
      </w:pPr>
      <w:r w:rsidRPr="00C30501">
        <w:rPr>
          <w:rFonts w:eastAsia="Times New Roman"/>
          <w:color w:val="000000"/>
          <w:sz w:val="26"/>
          <w:szCs w:val="26"/>
        </w:rPr>
        <w:t>-</w:t>
      </w:r>
      <w:hyperlink r:id="rId51" w:history="1">
        <w:r w:rsidR="009E0B06" w:rsidRPr="00DD4A4C">
          <w:rPr>
            <w:rStyle w:val="Hyperlink"/>
            <w:rFonts w:eastAsia="Times New Roman"/>
            <w:sz w:val="26"/>
            <w:szCs w:val="26"/>
          </w:rPr>
          <w:t>https://www.quora.com/Areviruses-eukaryotes</w:t>
        </w:r>
      </w:hyperlink>
    </w:p>
    <w:p w14:paraId="26190918" w14:textId="77777777" w:rsidR="00C30501" w:rsidRPr="00C30501" w:rsidRDefault="00C30501" w:rsidP="00C30501">
      <w:pPr>
        <w:spacing w:after="0" w:line="360" w:lineRule="auto"/>
        <w:ind w:left="360"/>
        <w:jc w:val="both"/>
        <w:rPr>
          <w:color w:val="000000"/>
          <w:sz w:val="26"/>
          <w:szCs w:val="26"/>
        </w:rPr>
      </w:pPr>
      <w:r w:rsidRPr="00C30501">
        <w:rPr>
          <w:color w:val="000000"/>
          <w:sz w:val="26"/>
          <w:szCs w:val="26"/>
        </w:rPr>
        <w:t>-</w:t>
      </w:r>
      <w:hyperlink r:id="rId52" w:history="1">
        <w:r w:rsidRPr="00C30501">
          <w:rPr>
            <w:color w:val="000000"/>
            <w:sz w:val="26"/>
            <w:szCs w:val="26"/>
            <w:u w:val="single"/>
          </w:rPr>
          <w:t>https://www.who.int/news/item/24-02-2023-recommendations-announced-for-influenza-Vaccin-composition-for-the-2023-2024-northern-hemisphere-influenza-season</w:t>
        </w:r>
      </w:hyperlink>
    </w:p>
    <w:p w14:paraId="297E95D7" w14:textId="77777777" w:rsidR="00C30501" w:rsidRPr="00C30501" w:rsidRDefault="00C30501" w:rsidP="00C30501">
      <w:pPr>
        <w:spacing w:after="0" w:line="360" w:lineRule="auto"/>
        <w:ind w:left="360"/>
        <w:jc w:val="both"/>
        <w:rPr>
          <w:color w:val="000000"/>
          <w:sz w:val="26"/>
          <w:szCs w:val="26"/>
        </w:rPr>
      </w:pPr>
      <w:r w:rsidRPr="00C30501">
        <w:rPr>
          <w:color w:val="000000"/>
          <w:sz w:val="26"/>
          <w:szCs w:val="26"/>
        </w:rPr>
        <w:t>-</w:t>
      </w:r>
      <w:hyperlink r:id="rId53" w:history="1">
        <w:r w:rsidRPr="00C30501">
          <w:rPr>
            <w:color w:val="000000"/>
            <w:sz w:val="26"/>
            <w:szCs w:val="26"/>
            <w:u w:val="single"/>
          </w:rPr>
          <w:t>https://www.cdc.gov/mmwr/volumes/71/rr/rr710a1.htm</w:t>
        </w:r>
      </w:hyperlink>
    </w:p>
    <w:p w14:paraId="784734D1" w14:textId="77777777" w:rsidR="00B64B6C" w:rsidRPr="00C30501" w:rsidRDefault="00C30501" w:rsidP="00365FF6">
      <w:pPr>
        <w:spacing w:after="0" w:line="360" w:lineRule="auto"/>
        <w:ind w:left="360"/>
        <w:contextualSpacing/>
        <w:jc w:val="both"/>
        <w:rPr>
          <w:sz w:val="26"/>
          <w:szCs w:val="26"/>
        </w:rPr>
      </w:pPr>
      <w:r w:rsidRPr="00C30501">
        <w:rPr>
          <w:rFonts w:eastAsia="Times New Roman"/>
          <w:sz w:val="26"/>
          <w:szCs w:val="26"/>
        </w:rPr>
        <w:t>-Hội Y học dự phòng Việt Nam. Khuyến cáo sử dụng vắc-xin cho mọi lứa tuổi. NXB Y học. Hà Nội, 2018.</w:t>
      </w:r>
    </w:p>
    <w:sectPr w:rsidR="00B64B6C" w:rsidRPr="00C30501" w:rsidSect="009134F3">
      <w:footerReference w:type="default" r:id="rId54"/>
      <w:type w:val="continuous"/>
      <w:pgSz w:w="12240" w:h="15840"/>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8DF87" w14:textId="77777777" w:rsidR="00FB45E0" w:rsidRDefault="00FB45E0" w:rsidP="00F359C6">
      <w:pPr>
        <w:spacing w:after="0" w:line="240" w:lineRule="auto"/>
      </w:pPr>
      <w:r>
        <w:separator/>
      </w:r>
    </w:p>
  </w:endnote>
  <w:endnote w:type="continuationSeparator" w:id="0">
    <w:p w14:paraId="0F340177" w14:textId="77777777" w:rsidR="00FB45E0" w:rsidRDefault="00FB45E0" w:rsidP="00F3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NI-Zap">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996901"/>
      <w:docPartObj>
        <w:docPartGallery w:val="Page Numbers (Bottom of Page)"/>
        <w:docPartUnique/>
      </w:docPartObj>
    </w:sdtPr>
    <w:sdtEndPr>
      <w:rPr>
        <w:noProof/>
      </w:rPr>
    </w:sdtEndPr>
    <w:sdtContent>
      <w:p w14:paraId="54B939E0" w14:textId="77777777" w:rsidR="00F7582C" w:rsidRDefault="00F7582C">
        <w:pPr>
          <w:pStyle w:val="Footer"/>
          <w:jc w:val="center"/>
        </w:pPr>
        <w:r>
          <w:fldChar w:fldCharType="begin"/>
        </w:r>
        <w:r>
          <w:instrText xml:space="preserve"> PAGE   \* MERGEFORMAT </w:instrText>
        </w:r>
        <w:r>
          <w:fldChar w:fldCharType="separate"/>
        </w:r>
        <w:r w:rsidR="00C93555">
          <w:rPr>
            <w:noProof/>
          </w:rPr>
          <w:t>46</w:t>
        </w:r>
        <w:r>
          <w:rPr>
            <w:noProof/>
          </w:rPr>
          <w:fldChar w:fldCharType="end"/>
        </w:r>
      </w:p>
    </w:sdtContent>
  </w:sdt>
  <w:p w14:paraId="60EE25E8" w14:textId="77777777" w:rsidR="004B08D7" w:rsidRDefault="004B0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43367" w14:textId="77777777" w:rsidR="00FB45E0" w:rsidRDefault="00FB45E0" w:rsidP="00F359C6">
      <w:pPr>
        <w:spacing w:after="0" w:line="240" w:lineRule="auto"/>
      </w:pPr>
      <w:r>
        <w:separator/>
      </w:r>
    </w:p>
  </w:footnote>
  <w:footnote w:type="continuationSeparator" w:id="0">
    <w:p w14:paraId="7F120571" w14:textId="77777777" w:rsidR="00FB45E0" w:rsidRDefault="00FB45E0" w:rsidP="00F359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FDC"/>
    <w:multiLevelType w:val="hybridMultilevel"/>
    <w:tmpl w:val="D94E2EF4"/>
    <w:lvl w:ilvl="0" w:tplc="A4CC9234">
      <w:start w:val="1"/>
      <w:numFmt w:val="bullet"/>
      <w:lvlText w:val="-"/>
      <w:lvlJc w:val="left"/>
      <w:pPr>
        <w:ind w:left="360"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90DEFE5A">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5400C2"/>
    <w:multiLevelType w:val="hybridMultilevel"/>
    <w:tmpl w:val="1C64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22CDC"/>
    <w:multiLevelType w:val="hybridMultilevel"/>
    <w:tmpl w:val="74461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8330A"/>
    <w:multiLevelType w:val="hybridMultilevel"/>
    <w:tmpl w:val="63701FF0"/>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6D23F2"/>
    <w:multiLevelType w:val="hybridMultilevel"/>
    <w:tmpl w:val="4AFE7BF2"/>
    <w:lvl w:ilvl="0" w:tplc="2056F690">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213C4"/>
    <w:multiLevelType w:val="hybridMultilevel"/>
    <w:tmpl w:val="D61ECCBE"/>
    <w:lvl w:ilvl="0" w:tplc="2056F690">
      <w:start w:val="7"/>
      <w:numFmt w:val="bullet"/>
      <w:lvlText w:val="-"/>
      <w:lvlJc w:val="left"/>
      <w:pPr>
        <w:ind w:left="1440" w:hanging="360"/>
      </w:pPr>
      <w:rPr>
        <w:rFonts w:ascii="Times New Roman" w:eastAsiaTheme="minorHAns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94420B8"/>
    <w:multiLevelType w:val="hybridMultilevel"/>
    <w:tmpl w:val="DB389FD2"/>
    <w:lvl w:ilvl="0" w:tplc="A4CC923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D082AD5"/>
    <w:multiLevelType w:val="hybridMultilevel"/>
    <w:tmpl w:val="C556EEB8"/>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E05F77"/>
    <w:multiLevelType w:val="hybridMultilevel"/>
    <w:tmpl w:val="42589BA8"/>
    <w:lvl w:ilvl="0" w:tplc="A4CC923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D30B60"/>
    <w:multiLevelType w:val="hybridMultilevel"/>
    <w:tmpl w:val="46D0E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6F43E7"/>
    <w:multiLevelType w:val="hybridMultilevel"/>
    <w:tmpl w:val="6DA02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E86E11"/>
    <w:multiLevelType w:val="hybridMultilevel"/>
    <w:tmpl w:val="6D70D3C2"/>
    <w:lvl w:ilvl="0" w:tplc="4EE4DBA6">
      <w:start w:val="1"/>
      <w:numFmt w:val="decimal"/>
      <w:lvlText w:val="%1."/>
      <w:lvlJc w:val="left"/>
      <w:pPr>
        <w:ind w:left="360"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1EA60300"/>
    <w:multiLevelType w:val="hybridMultilevel"/>
    <w:tmpl w:val="709453E2"/>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EC052C"/>
    <w:multiLevelType w:val="hybridMultilevel"/>
    <w:tmpl w:val="8AA0B1DE"/>
    <w:lvl w:ilvl="0" w:tplc="446EA3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DE2D2E"/>
    <w:multiLevelType w:val="hybridMultilevel"/>
    <w:tmpl w:val="0E9A8A20"/>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02259A"/>
    <w:multiLevelType w:val="hybridMultilevel"/>
    <w:tmpl w:val="8C064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033A80"/>
    <w:multiLevelType w:val="hybridMultilevel"/>
    <w:tmpl w:val="CF1E2FF6"/>
    <w:lvl w:ilvl="0" w:tplc="4900E6A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1D05EBB"/>
    <w:multiLevelType w:val="hybridMultilevel"/>
    <w:tmpl w:val="0D86492C"/>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13805"/>
    <w:multiLevelType w:val="hybridMultilevel"/>
    <w:tmpl w:val="4808CAF4"/>
    <w:lvl w:ilvl="0" w:tplc="9874317C">
      <w:start w:val="1"/>
      <w:numFmt w:val="decimal"/>
      <w:lvlText w:val="%1."/>
      <w:lvlJc w:val="left"/>
      <w:pPr>
        <w:ind w:left="360" w:hanging="360"/>
      </w:pPr>
      <w:rPr>
        <w:b/>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4906A57"/>
    <w:multiLevelType w:val="hybridMultilevel"/>
    <w:tmpl w:val="C8C82B74"/>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5231FF"/>
    <w:multiLevelType w:val="hybridMultilevel"/>
    <w:tmpl w:val="F732CA8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8AE5D06"/>
    <w:multiLevelType w:val="hybridMultilevel"/>
    <w:tmpl w:val="0344C632"/>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BD375DD"/>
    <w:multiLevelType w:val="hybridMultilevel"/>
    <w:tmpl w:val="D0C6B8DE"/>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79270D"/>
    <w:multiLevelType w:val="hybridMultilevel"/>
    <w:tmpl w:val="91502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136DD0"/>
    <w:multiLevelType w:val="hybridMultilevel"/>
    <w:tmpl w:val="08ECADE6"/>
    <w:lvl w:ilvl="0" w:tplc="2056F690">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CE22A3"/>
    <w:multiLevelType w:val="hybridMultilevel"/>
    <w:tmpl w:val="1ECCE2AA"/>
    <w:lvl w:ilvl="0" w:tplc="4E766E8C">
      <w:start w:val="1"/>
      <w:numFmt w:val="decimal"/>
      <w:lvlText w:val="%1."/>
      <w:lvlJc w:val="left"/>
      <w:pPr>
        <w:ind w:left="360"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nsid w:val="3AF50F81"/>
    <w:multiLevelType w:val="hybridMultilevel"/>
    <w:tmpl w:val="6BC276A0"/>
    <w:lvl w:ilvl="0" w:tplc="46020C4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B1E3D86"/>
    <w:multiLevelType w:val="hybridMultilevel"/>
    <w:tmpl w:val="2E225152"/>
    <w:lvl w:ilvl="0" w:tplc="E642F69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EA2289"/>
    <w:multiLevelType w:val="hybridMultilevel"/>
    <w:tmpl w:val="049C316C"/>
    <w:lvl w:ilvl="0" w:tplc="52B07DAA">
      <w:start w:val="1"/>
      <w:numFmt w:val="decimal"/>
      <w:lvlText w:val="%1."/>
      <w:lvlJc w:val="left"/>
      <w:pPr>
        <w:ind w:left="1211" w:hanging="360"/>
      </w:pPr>
      <w:rPr>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nsid w:val="3D0D5A89"/>
    <w:multiLevelType w:val="hybridMultilevel"/>
    <w:tmpl w:val="DBEA6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1227E9"/>
    <w:multiLevelType w:val="hybridMultilevel"/>
    <w:tmpl w:val="C42A0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E1C75B6"/>
    <w:multiLevelType w:val="multilevel"/>
    <w:tmpl w:val="209C77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nsid w:val="40136B1F"/>
    <w:multiLevelType w:val="hybridMultilevel"/>
    <w:tmpl w:val="C2DE30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19A02DF"/>
    <w:multiLevelType w:val="hybridMultilevel"/>
    <w:tmpl w:val="BA98E6CC"/>
    <w:lvl w:ilvl="0" w:tplc="02AA909C">
      <w:start w:val="1"/>
      <w:numFmt w:val="bullet"/>
      <w:lvlText w:val="+"/>
      <w:lvlJc w:val="left"/>
      <w:pPr>
        <w:ind w:left="720" w:hanging="360"/>
      </w:pPr>
      <w:rPr>
        <w:rFonts w:ascii="VNI-Zap" w:hAnsi="VNI-Zap"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C11D14"/>
    <w:multiLevelType w:val="hybridMultilevel"/>
    <w:tmpl w:val="60C840C6"/>
    <w:lvl w:ilvl="0" w:tplc="A4CC923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90DEFE5A">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641290"/>
    <w:multiLevelType w:val="multilevel"/>
    <w:tmpl w:val="6D6E6DF4"/>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6">
    <w:nsid w:val="43694AB0"/>
    <w:multiLevelType w:val="hybridMultilevel"/>
    <w:tmpl w:val="E84AF7A4"/>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752DC1"/>
    <w:multiLevelType w:val="hybridMultilevel"/>
    <w:tmpl w:val="E4CE72C4"/>
    <w:lvl w:ilvl="0" w:tplc="E642F69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A71FE3"/>
    <w:multiLevelType w:val="hybridMultilevel"/>
    <w:tmpl w:val="F5E87E6E"/>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9C4852"/>
    <w:multiLevelType w:val="hybridMultilevel"/>
    <w:tmpl w:val="7DC469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5CD7F21"/>
    <w:multiLevelType w:val="hybridMultilevel"/>
    <w:tmpl w:val="B4C09F72"/>
    <w:lvl w:ilvl="0" w:tplc="A4CC923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622417A"/>
    <w:multiLevelType w:val="hybridMultilevel"/>
    <w:tmpl w:val="6D12DD8E"/>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417F0D"/>
    <w:multiLevelType w:val="hybridMultilevel"/>
    <w:tmpl w:val="E3E447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6F1612F"/>
    <w:multiLevelType w:val="hybridMultilevel"/>
    <w:tmpl w:val="14BEFA70"/>
    <w:lvl w:ilvl="0" w:tplc="9C806F5A">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4A334998"/>
    <w:multiLevelType w:val="hybridMultilevel"/>
    <w:tmpl w:val="25DCE1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C094245"/>
    <w:multiLevelType w:val="hybridMultilevel"/>
    <w:tmpl w:val="E9DEA672"/>
    <w:lvl w:ilvl="0" w:tplc="1C5C3DE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C5634EE"/>
    <w:multiLevelType w:val="hybridMultilevel"/>
    <w:tmpl w:val="765C3446"/>
    <w:lvl w:ilvl="0" w:tplc="A4CC9234">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CE6B55"/>
    <w:multiLevelType w:val="hybridMultilevel"/>
    <w:tmpl w:val="D61C8060"/>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EF54B0D"/>
    <w:multiLevelType w:val="hybridMultilevel"/>
    <w:tmpl w:val="D47E6644"/>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54B5CAC"/>
    <w:multiLevelType w:val="hybridMultilevel"/>
    <w:tmpl w:val="1700E470"/>
    <w:lvl w:ilvl="0" w:tplc="0409000F">
      <w:start w:val="1"/>
      <w:numFmt w:val="decimal"/>
      <w:lvlText w:val="%1."/>
      <w:lvlJc w:val="left"/>
      <w:pPr>
        <w:ind w:left="502"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nsid w:val="590F5D56"/>
    <w:multiLevelType w:val="hybridMultilevel"/>
    <w:tmpl w:val="D4A08752"/>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A750C42"/>
    <w:multiLevelType w:val="hybridMultilevel"/>
    <w:tmpl w:val="E702E496"/>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DA790F"/>
    <w:multiLevelType w:val="hybridMultilevel"/>
    <w:tmpl w:val="1DB06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FD8323D"/>
    <w:multiLevelType w:val="hybridMultilevel"/>
    <w:tmpl w:val="2176FAAE"/>
    <w:lvl w:ilvl="0" w:tplc="0409000F">
      <w:start w:val="1"/>
      <w:numFmt w:val="decimal"/>
      <w:lvlText w:val="%1."/>
      <w:lvlJc w:val="left"/>
      <w:pPr>
        <w:ind w:left="360"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4">
    <w:nsid w:val="610C52F5"/>
    <w:multiLevelType w:val="hybridMultilevel"/>
    <w:tmpl w:val="AE1044E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5">
    <w:nsid w:val="62593C21"/>
    <w:multiLevelType w:val="hybridMultilevel"/>
    <w:tmpl w:val="999EE280"/>
    <w:lvl w:ilvl="0" w:tplc="2056F690">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2EC3ECD"/>
    <w:multiLevelType w:val="hybridMultilevel"/>
    <w:tmpl w:val="24FC5D02"/>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31434D2"/>
    <w:multiLevelType w:val="hybridMultilevel"/>
    <w:tmpl w:val="03B0E2C2"/>
    <w:lvl w:ilvl="0" w:tplc="A14EB5B2">
      <w:start w:val="6"/>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34772AB"/>
    <w:multiLevelType w:val="hybridMultilevel"/>
    <w:tmpl w:val="62503164"/>
    <w:lvl w:ilvl="0" w:tplc="23C8F90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534628"/>
    <w:multiLevelType w:val="hybridMultilevel"/>
    <w:tmpl w:val="3DE629E8"/>
    <w:lvl w:ilvl="0" w:tplc="2056F690">
      <w:start w:val="7"/>
      <w:numFmt w:val="bullet"/>
      <w:lvlText w:val="-"/>
      <w:lvlJc w:val="left"/>
      <w:pPr>
        <w:ind w:left="1440" w:hanging="360"/>
      </w:pPr>
      <w:rPr>
        <w:rFonts w:ascii="Times New Roman" w:eastAsiaTheme="minorHAns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EB57849"/>
    <w:multiLevelType w:val="hybridMultilevel"/>
    <w:tmpl w:val="AF8E68F6"/>
    <w:lvl w:ilvl="0" w:tplc="02AA909C">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1EF3CB5"/>
    <w:multiLevelType w:val="hybridMultilevel"/>
    <w:tmpl w:val="88A6B556"/>
    <w:lvl w:ilvl="0" w:tplc="2E96B2E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3990223"/>
    <w:multiLevelType w:val="hybridMultilevel"/>
    <w:tmpl w:val="84EAA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3A01E63"/>
    <w:multiLevelType w:val="hybridMultilevel"/>
    <w:tmpl w:val="05AE21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505163B"/>
    <w:multiLevelType w:val="hybridMultilevel"/>
    <w:tmpl w:val="9E98AE86"/>
    <w:lvl w:ilvl="0" w:tplc="0409000F">
      <w:start w:val="1"/>
      <w:numFmt w:val="decimal"/>
      <w:lvlText w:val="%1."/>
      <w:lvlJc w:val="left"/>
      <w:pPr>
        <w:ind w:left="36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5075FAC"/>
    <w:multiLevelType w:val="hybridMultilevel"/>
    <w:tmpl w:val="3D58B2A0"/>
    <w:lvl w:ilvl="0" w:tplc="A4CC923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B245DD4"/>
    <w:multiLevelType w:val="hybridMultilevel"/>
    <w:tmpl w:val="A45A92B4"/>
    <w:lvl w:ilvl="0" w:tplc="2056F690">
      <w:start w:val="7"/>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7B6C41BE"/>
    <w:multiLevelType w:val="hybridMultilevel"/>
    <w:tmpl w:val="A246DEB4"/>
    <w:lvl w:ilvl="0" w:tplc="A4CC92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C192F98"/>
    <w:multiLevelType w:val="hybridMultilevel"/>
    <w:tmpl w:val="80A24400"/>
    <w:lvl w:ilvl="0" w:tplc="518A919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7EF56457"/>
    <w:multiLevelType w:val="hybridMultilevel"/>
    <w:tmpl w:val="6E62FF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57"/>
  </w:num>
  <w:num w:numId="3">
    <w:abstractNumId w:val="25"/>
  </w:num>
  <w:num w:numId="4">
    <w:abstractNumId w:val="62"/>
  </w:num>
  <w:num w:numId="5">
    <w:abstractNumId w:val="29"/>
  </w:num>
  <w:num w:numId="6">
    <w:abstractNumId w:val="55"/>
  </w:num>
  <w:num w:numId="7">
    <w:abstractNumId w:val="27"/>
  </w:num>
  <w:num w:numId="8">
    <w:abstractNumId w:val="37"/>
  </w:num>
  <w:num w:numId="9">
    <w:abstractNumId w:val="24"/>
  </w:num>
  <w:num w:numId="10">
    <w:abstractNumId w:val="11"/>
  </w:num>
  <w:num w:numId="11">
    <w:abstractNumId w:val="54"/>
  </w:num>
  <w:num w:numId="12">
    <w:abstractNumId w:val="34"/>
  </w:num>
  <w:num w:numId="13">
    <w:abstractNumId w:val="15"/>
  </w:num>
  <w:num w:numId="14">
    <w:abstractNumId w:val="42"/>
  </w:num>
  <w:num w:numId="15">
    <w:abstractNumId w:val="35"/>
  </w:num>
  <w:num w:numId="16">
    <w:abstractNumId w:val="6"/>
  </w:num>
  <w:num w:numId="17">
    <w:abstractNumId w:val="13"/>
  </w:num>
  <w:num w:numId="18">
    <w:abstractNumId w:val="67"/>
  </w:num>
  <w:num w:numId="19">
    <w:abstractNumId w:val="46"/>
  </w:num>
  <w:num w:numId="20">
    <w:abstractNumId w:val="53"/>
  </w:num>
  <w:num w:numId="21">
    <w:abstractNumId w:val="19"/>
  </w:num>
  <w:num w:numId="22">
    <w:abstractNumId w:val="56"/>
  </w:num>
  <w:num w:numId="23">
    <w:abstractNumId w:val="39"/>
  </w:num>
  <w:num w:numId="24">
    <w:abstractNumId w:val="44"/>
  </w:num>
  <w:num w:numId="25">
    <w:abstractNumId w:val="50"/>
  </w:num>
  <w:num w:numId="26">
    <w:abstractNumId w:val="3"/>
  </w:num>
  <w:num w:numId="27">
    <w:abstractNumId w:val="52"/>
  </w:num>
  <w:num w:numId="28">
    <w:abstractNumId w:val="18"/>
  </w:num>
  <w:num w:numId="29">
    <w:abstractNumId w:val="58"/>
  </w:num>
  <w:num w:numId="30">
    <w:abstractNumId w:val="68"/>
  </w:num>
  <w:num w:numId="31">
    <w:abstractNumId w:val="26"/>
  </w:num>
  <w:num w:numId="32">
    <w:abstractNumId w:val="61"/>
  </w:num>
  <w:num w:numId="33">
    <w:abstractNumId w:val="16"/>
  </w:num>
  <w:num w:numId="34">
    <w:abstractNumId w:val="14"/>
  </w:num>
  <w:num w:numId="35">
    <w:abstractNumId w:val="17"/>
  </w:num>
  <w:num w:numId="36">
    <w:abstractNumId w:val="10"/>
  </w:num>
  <w:num w:numId="37">
    <w:abstractNumId w:val="20"/>
  </w:num>
  <w:num w:numId="38">
    <w:abstractNumId w:val="30"/>
  </w:num>
  <w:num w:numId="39">
    <w:abstractNumId w:val="31"/>
  </w:num>
  <w:num w:numId="40">
    <w:abstractNumId w:val="51"/>
  </w:num>
  <w:num w:numId="41">
    <w:abstractNumId w:val="65"/>
  </w:num>
  <w:num w:numId="42">
    <w:abstractNumId w:val="8"/>
  </w:num>
  <w:num w:numId="43">
    <w:abstractNumId w:val="1"/>
  </w:num>
  <w:num w:numId="44">
    <w:abstractNumId w:val="2"/>
  </w:num>
  <w:num w:numId="45">
    <w:abstractNumId w:val="22"/>
  </w:num>
  <w:num w:numId="46">
    <w:abstractNumId w:val="60"/>
  </w:num>
  <w:num w:numId="47">
    <w:abstractNumId w:val="12"/>
  </w:num>
  <w:num w:numId="48">
    <w:abstractNumId w:val="64"/>
  </w:num>
  <w:num w:numId="49">
    <w:abstractNumId w:val="5"/>
  </w:num>
  <w:num w:numId="50">
    <w:abstractNumId w:val="40"/>
  </w:num>
  <w:num w:numId="51">
    <w:abstractNumId w:val="0"/>
  </w:num>
  <w:num w:numId="52">
    <w:abstractNumId w:val="47"/>
  </w:num>
  <w:num w:numId="53">
    <w:abstractNumId w:val="33"/>
  </w:num>
  <w:num w:numId="54">
    <w:abstractNumId w:val="41"/>
  </w:num>
  <w:num w:numId="55">
    <w:abstractNumId w:val="32"/>
  </w:num>
  <w:num w:numId="56">
    <w:abstractNumId w:val="4"/>
  </w:num>
  <w:num w:numId="57">
    <w:abstractNumId w:val="43"/>
  </w:num>
  <w:num w:numId="58">
    <w:abstractNumId w:val="49"/>
  </w:num>
  <w:num w:numId="59">
    <w:abstractNumId w:val="21"/>
  </w:num>
  <w:num w:numId="60">
    <w:abstractNumId w:val="36"/>
  </w:num>
  <w:num w:numId="61">
    <w:abstractNumId w:val="48"/>
  </w:num>
  <w:num w:numId="62">
    <w:abstractNumId w:val="38"/>
  </w:num>
  <w:num w:numId="63">
    <w:abstractNumId w:val="63"/>
  </w:num>
  <w:num w:numId="64">
    <w:abstractNumId w:val="45"/>
  </w:num>
  <w:num w:numId="65">
    <w:abstractNumId w:val="59"/>
  </w:num>
  <w:num w:numId="66">
    <w:abstractNumId w:val="66"/>
  </w:num>
  <w:num w:numId="67">
    <w:abstractNumId w:val="7"/>
  </w:num>
  <w:num w:numId="68">
    <w:abstractNumId w:val="69"/>
  </w:num>
  <w:num w:numId="69">
    <w:abstractNumId w:val="23"/>
  </w:num>
  <w:num w:numId="70">
    <w:abstractNumId w:val="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A67"/>
    <w:rsid w:val="00072D04"/>
    <w:rsid w:val="000833D4"/>
    <w:rsid w:val="000C74D9"/>
    <w:rsid w:val="00156FAC"/>
    <w:rsid w:val="001774C7"/>
    <w:rsid w:val="001C39A7"/>
    <w:rsid w:val="002020E9"/>
    <w:rsid w:val="00203D0F"/>
    <w:rsid w:val="0020471B"/>
    <w:rsid w:val="00215AD8"/>
    <w:rsid w:val="00295F90"/>
    <w:rsid w:val="002965B1"/>
    <w:rsid w:val="002A3CCF"/>
    <w:rsid w:val="00311A33"/>
    <w:rsid w:val="00343C70"/>
    <w:rsid w:val="00365FF6"/>
    <w:rsid w:val="003B5EFE"/>
    <w:rsid w:val="003D3086"/>
    <w:rsid w:val="00434513"/>
    <w:rsid w:val="004512BC"/>
    <w:rsid w:val="004B08D7"/>
    <w:rsid w:val="004B39A0"/>
    <w:rsid w:val="005048B9"/>
    <w:rsid w:val="005814D8"/>
    <w:rsid w:val="00593F5B"/>
    <w:rsid w:val="005A23E6"/>
    <w:rsid w:val="005A646C"/>
    <w:rsid w:val="005B6BE4"/>
    <w:rsid w:val="005C72C2"/>
    <w:rsid w:val="006038DD"/>
    <w:rsid w:val="00606545"/>
    <w:rsid w:val="006226D9"/>
    <w:rsid w:val="00634117"/>
    <w:rsid w:val="00646CEF"/>
    <w:rsid w:val="00694B66"/>
    <w:rsid w:val="006A4784"/>
    <w:rsid w:val="00727341"/>
    <w:rsid w:val="0074790E"/>
    <w:rsid w:val="00795E82"/>
    <w:rsid w:val="007C68EE"/>
    <w:rsid w:val="007D19DD"/>
    <w:rsid w:val="00805366"/>
    <w:rsid w:val="00813E95"/>
    <w:rsid w:val="0082059B"/>
    <w:rsid w:val="00840DA9"/>
    <w:rsid w:val="008A1211"/>
    <w:rsid w:val="008A5495"/>
    <w:rsid w:val="008C0C2E"/>
    <w:rsid w:val="008C1DCB"/>
    <w:rsid w:val="008E1C3C"/>
    <w:rsid w:val="008F200B"/>
    <w:rsid w:val="00900514"/>
    <w:rsid w:val="009009ED"/>
    <w:rsid w:val="009134F3"/>
    <w:rsid w:val="009A1064"/>
    <w:rsid w:val="009E0B06"/>
    <w:rsid w:val="00A55031"/>
    <w:rsid w:val="00A658A1"/>
    <w:rsid w:val="00A92E06"/>
    <w:rsid w:val="00A97EEC"/>
    <w:rsid w:val="00AB7ECB"/>
    <w:rsid w:val="00AD091E"/>
    <w:rsid w:val="00AE5A1A"/>
    <w:rsid w:val="00B170F3"/>
    <w:rsid w:val="00B267FD"/>
    <w:rsid w:val="00B64B6C"/>
    <w:rsid w:val="00C30501"/>
    <w:rsid w:val="00C45C35"/>
    <w:rsid w:val="00C844D2"/>
    <w:rsid w:val="00C93555"/>
    <w:rsid w:val="00CD00D4"/>
    <w:rsid w:val="00D03690"/>
    <w:rsid w:val="00DC07BE"/>
    <w:rsid w:val="00E17D04"/>
    <w:rsid w:val="00E6788C"/>
    <w:rsid w:val="00EB1983"/>
    <w:rsid w:val="00ED2D5E"/>
    <w:rsid w:val="00EF5D31"/>
    <w:rsid w:val="00EF67FB"/>
    <w:rsid w:val="00F060E1"/>
    <w:rsid w:val="00F359C6"/>
    <w:rsid w:val="00F7582C"/>
    <w:rsid w:val="00F81A67"/>
    <w:rsid w:val="00F8240F"/>
    <w:rsid w:val="00F9793C"/>
    <w:rsid w:val="00FA2430"/>
    <w:rsid w:val="00FB45E0"/>
    <w:rsid w:val="00FC7BBA"/>
    <w:rsid w:val="00FE0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2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3C"/>
    <w:rPr>
      <w:rFonts w:ascii="Times New Roman" w:eastAsia="Calibri" w:hAnsi="Times New Roman" w:cs="Times New Roman"/>
    </w:rPr>
  </w:style>
  <w:style w:type="paragraph" w:styleId="Heading1">
    <w:name w:val="heading 1"/>
    <w:basedOn w:val="Normal"/>
    <w:next w:val="Normal"/>
    <w:link w:val="Heading1Char"/>
    <w:uiPriority w:val="9"/>
    <w:qFormat/>
    <w:rsid w:val="005814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autoRedefine/>
    <w:unhideWhenUsed/>
    <w:qFormat/>
    <w:rsid w:val="00E6788C"/>
    <w:pPr>
      <w:keepNext/>
      <w:keepLines/>
      <w:spacing w:before="160" w:after="12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A67"/>
    <w:pPr>
      <w:spacing w:after="0" w:line="240" w:lineRule="auto"/>
      <w:ind w:left="720"/>
      <w:contextualSpacing/>
    </w:pPr>
    <w:rPr>
      <w:rFonts w:eastAsia="Times New Roman"/>
      <w:sz w:val="24"/>
      <w:szCs w:val="24"/>
    </w:rPr>
  </w:style>
  <w:style w:type="character" w:styleId="Hyperlink">
    <w:name w:val="Hyperlink"/>
    <w:uiPriority w:val="99"/>
    <w:unhideWhenUsed/>
    <w:rsid w:val="00F81A67"/>
    <w:rPr>
      <w:color w:val="0000FF"/>
      <w:u w:val="single"/>
    </w:rPr>
  </w:style>
  <w:style w:type="character" w:styleId="Strong">
    <w:name w:val="Strong"/>
    <w:basedOn w:val="DefaultParagraphFont"/>
    <w:uiPriority w:val="22"/>
    <w:qFormat/>
    <w:rsid w:val="00F81A67"/>
    <w:rPr>
      <w:rFonts w:ascii="Times New Roman" w:hAnsi="Times New Roman"/>
      <w:b/>
      <w:bCs/>
      <w:sz w:val="28"/>
    </w:rPr>
  </w:style>
  <w:style w:type="table" w:styleId="TableGrid">
    <w:name w:val="Table Grid"/>
    <w:basedOn w:val="TableNormal"/>
    <w:uiPriority w:val="59"/>
    <w:rsid w:val="006A4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4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784"/>
    <w:rPr>
      <w:rFonts w:ascii="Tahoma" w:eastAsia="Calibri" w:hAnsi="Tahoma" w:cs="Tahoma"/>
      <w:sz w:val="16"/>
      <w:szCs w:val="16"/>
    </w:rPr>
  </w:style>
  <w:style w:type="character" w:customStyle="1" w:styleId="Heading1Char">
    <w:name w:val="Heading 1 Char"/>
    <w:basedOn w:val="DefaultParagraphFont"/>
    <w:link w:val="Heading1"/>
    <w:uiPriority w:val="9"/>
    <w:rsid w:val="005814D8"/>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8F200B"/>
    <w:pPr>
      <w:spacing w:after="100"/>
    </w:pPr>
  </w:style>
  <w:style w:type="paragraph" w:styleId="Header">
    <w:name w:val="header"/>
    <w:basedOn w:val="Normal"/>
    <w:link w:val="HeaderChar"/>
    <w:uiPriority w:val="99"/>
    <w:unhideWhenUsed/>
    <w:rsid w:val="00F35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9C6"/>
    <w:rPr>
      <w:rFonts w:ascii="Times New Roman" w:eastAsia="Calibri" w:hAnsi="Times New Roman" w:cs="Times New Roman"/>
    </w:rPr>
  </w:style>
  <w:style w:type="paragraph" w:styleId="Footer">
    <w:name w:val="footer"/>
    <w:basedOn w:val="Normal"/>
    <w:link w:val="FooterChar"/>
    <w:uiPriority w:val="99"/>
    <w:unhideWhenUsed/>
    <w:rsid w:val="00F35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9C6"/>
    <w:rPr>
      <w:rFonts w:ascii="Times New Roman" w:eastAsia="Calibri" w:hAnsi="Times New Roman" w:cs="Times New Roman"/>
    </w:rPr>
  </w:style>
  <w:style w:type="character" w:customStyle="1" w:styleId="Heading3Char">
    <w:name w:val="Heading 3 Char"/>
    <w:basedOn w:val="DefaultParagraphFont"/>
    <w:link w:val="Heading3"/>
    <w:rsid w:val="00E6788C"/>
    <w:rPr>
      <w:rFonts w:ascii="Times New Roman" w:eastAsiaTheme="majorEastAsia" w:hAnsi="Times New Roman" w:cstheme="majorBidi"/>
      <w:b/>
      <w:i/>
      <w:szCs w:val="24"/>
    </w:rPr>
  </w:style>
  <w:style w:type="paragraph" w:styleId="Title">
    <w:name w:val="Title"/>
    <w:basedOn w:val="Normal"/>
    <w:next w:val="Normal"/>
    <w:link w:val="TitleChar"/>
    <w:uiPriority w:val="10"/>
    <w:qFormat/>
    <w:rsid w:val="00E678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788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E6788C"/>
    <w:pPr>
      <w:spacing w:before="100" w:beforeAutospacing="1" w:after="100" w:afterAutospacing="1" w:line="240" w:lineRule="auto"/>
    </w:pPr>
    <w:rPr>
      <w:rFonts w:eastAsia="Times New Roman"/>
      <w:sz w:val="24"/>
      <w:szCs w:val="24"/>
    </w:rPr>
  </w:style>
  <w:style w:type="character" w:styleId="CommentReference">
    <w:name w:val="annotation reference"/>
    <w:basedOn w:val="DefaultParagraphFont"/>
    <w:uiPriority w:val="99"/>
    <w:semiHidden/>
    <w:unhideWhenUsed/>
    <w:rsid w:val="00E6788C"/>
    <w:rPr>
      <w:sz w:val="16"/>
      <w:szCs w:val="16"/>
    </w:rPr>
  </w:style>
  <w:style w:type="paragraph" w:styleId="CommentText">
    <w:name w:val="annotation text"/>
    <w:basedOn w:val="Normal"/>
    <w:link w:val="CommentTextChar"/>
    <w:uiPriority w:val="99"/>
    <w:semiHidden/>
    <w:unhideWhenUsed/>
    <w:rsid w:val="00E6788C"/>
    <w:pPr>
      <w:spacing w:line="240" w:lineRule="auto"/>
    </w:pPr>
    <w:rPr>
      <w:sz w:val="20"/>
      <w:szCs w:val="20"/>
    </w:rPr>
  </w:style>
  <w:style w:type="character" w:customStyle="1" w:styleId="CommentTextChar">
    <w:name w:val="Comment Text Char"/>
    <w:basedOn w:val="DefaultParagraphFont"/>
    <w:link w:val="CommentText"/>
    <w:uiPriority w:val="99"/>
    <w:semiHidden/>
    <w:rsid w:val="00E678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788C"/>
    <w:rPr>
      <w:b/>
      <w:bCs/>
    </w:rPr>
  </w:style>
  <w:style w:type="character" w:customStyle="1" w:styleId="CommentSubjectChar">
    <w:name w:val="Comment Subject Char"/>
    <w:basedOn w:val="CommentTextChar"/>
    <w:link w:val="CommentSubject"/>
    <w:uiPriority w:val="99"/>
    <w:semiHidden/>
    <w:rsid w:val="00E6788C"/>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E6788C"/>
    <w:rPr>
      <w:color w:val="800080" w:themeColor="followedHyperlink"/>
      <w:u w:val="single"/>
    </w:rPr>
  </w:style>
  <w:style w:type="character" w:customStyle="1" w:styleId="contribdegrees">
    <w:name w:val="contribdegrees"/>
    <w:basedOn w:val="DefaultParagraphFont"/>
    <w:rsid w:val="00E6788C"/>
  </w:style>
  <w:style w:type="character" w:customStyle="1" w:styleId="fontstyle01">
    <w:name w:val="fontstyle01"/>
    <w:basedOn w:val="DefaultParagraphFont"/>
    <w:rsid w:val="00E6788C"/>
    <w:rPr>
      <w:rFonts w:ascii="TimesNewRomanPS-BoldMT" w:hAnsi="TimesNewRomanPS-BoldMT" w:hint="default"/>
      <w:b/>
      <w:bCs/>
      <w:i w:val="0"/>
      <w:iCs w:val="0"/>
      <w:color w:val="00000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C3C"/>
    <w:rPr>
      <w:rFonts w:ascii="Times New Roman" w:eastAsia="Calibri" w:hAnsi="Times New Roman" w:cs="Times New Roman"/>
    </w:rPr>
  </w:style>
  <w:style w:type="paragraph" w:styleId="Heading1">
    <w:name w:val="heading 1"/>
    <w:basedOn w:val="Normal"/>
    <w:next w:val="Normal"/>
    <w:link w:val="Heading1Char"/>
    <w:uiPriority w:val="9"/>
    <w:qFormat/>
    <w:rsid w:val="005814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autoRedefine/>
    <w:unhideWhenUsed/>
    <w:qFormat/>
    <w:rsid w:val="00E6788C"/>
    <w:pPr>
      <w:keepNext/>
      <w:keepLines/>
      <w:spacing w:before="160" w:after="12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A67"/>
    <w:pPr>
      <w:spacing w:after="0" w:line="240" w:lineRule="auto"/>
      <w:ind w:left="720"/>
      <w:contextualSpacing/>
    </w:pPr>
    <w:rPr>
      <w:rFonts w:eastAsia="Times New Roman"/>
      <w:sz w:val="24"/>
      <w:szCs w:val="24"/>
    </w:rPr>
  </w:style>
  <w:style w:type="character" w:styleId="Hyperlink">
    <w:name w:val="Hyperlink"/>
    <w:uiPriority w:val="99"/>
    <w:unhideWhenUsed/>
    <w:rsid w:val="00F81A67"/>
    <w:rPr>
      <w:color w:val="0000FF"/>
      <w:u w:val="single"/>
    </w:rPr>
  </w:style>
  <w:style w:type="character" w:styleId="Strong">
    <w:name w:val="Strong"/>
    <w:basedOn w:val="DefaultParagraphFont"/>
    <w:uiPriority w:val="22"/>
    <w:qFormat/>
    <w:rsid w:val="00F81A67"/>
    <w:rPr>
      <w:rFonts w:ascii="Times New Roman" w:hAnsi="Times New Roman"/>
      <w:b/>
      <w:bCs/>
      <w:sz w:val="28"/>
    </w:rPr>
  </w:style>
  <w:style w:type="table" w:styleId="TableGrid">
    <w:name w:val="Table Grid"/>
    <w:basedOn w:val="TableNormal"/>
    <w:uiPriority w:val="59"/>
    <w:rsid w:val="006A4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4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784"/>
    <w:rPr>
      <w:rFonts w:ascii="Tahoma" w:eastAsia="Calibri" w:hAnsi="Tahoma" w:cs="Tahoma"/>
      <w:sz w:val="16"/>
      <w:szCs w:val="16"/>
    </w:rPr>
  </w:style>
  <w:style w:type="character" w:customStyle="1" w:styleId="Heading1Char">
    <w:name w:val="Heading 1 Char"/>
    <w:basedOn w:val="DefaultParagraphFont"/>
    <w:link w:val="Heading1"/>
    <w:uiPriority w:val="9"/>
    <w:rsid w:val="005814D8"/>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8F200B"/>
    <w:pPr>
      <w:spacing w:after="100"/>
    </w:pPr>
  </w:style>
  <w:style w:type="paragraph" w:styleId="Header">
    <w:name w:val="header"/>
    <w:basedOn w:val="Normal"/>
    <w:link w:val="HeaderChar"/>
    <w:uiPriority w:val="99"/>
    <w:unhideWhenUsed/>
    <w:rsid w:val="00F35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9C6"/>
    <w:rPr>
      <w:rFonts w:ascii="Times New Roman" w:eastAsia="Calibri" w:hAnsi="Times New Roman" w:cs="Times New Roman"/>
    </w:rPr>
  </w:style>
  <w:style w:type="paragraph" w:styleId="Footer">
    <w:name w:val="footer"/>
    <w:basedOn w:val="Normal"/>
    <w:link w:val="FooterChar"/>
    <w:uiPriority w:val="99"/>
    <w:unhideWhenUsed/>
    <w:rsid w:val="00F35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9C6"/>
    <w:rPr>
      <w:rFonts w:ascii="Times New Roman" w:eastAsia="Calibri" w:hAnsi="Times New Roman" w:cs="Times New Roman"/>
    </w:rPr>
  </w:style>
  <w:style w:type="character" w:customStyle="1" w:styleId="Heading3Char">
    <w:name w:val="Heading 3 Char"/>
    <w:basedOn w:val="DefaultParagraphFont"/>
    <w:link w:val="Heading3"/>
    <w:rsid w:val="00E6788C"/>
    <w:rPr>
      <w:rFonts w:ascii="Times New Roman" w:eastAsiaTheme="majorEastAsia" w:hAnsi="Times New Roman" w:cstheme="majorBidi"/>
      <w:b/>
      <w:i/>
      <w:szCs w:val="24"/>
    </w:rPr>
  </w:style>
  <w:style w:type="paragraph" w:styleId="Title">
    <w:name w:val="Title"/>
    <w:basedOn w:val="Normal"/>
    <w:next w:val="Normal"/>
    <w:link w:val="TitleChar"/>
    <w:uiPriority w:val="10"/>
    <w:qFormat/>
    <w:rsid w:val="00E678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788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E6788C"/>
    <w:pPr>
      <w:spacing w:before="100" w:beforeAutospacing="1" w:after="100" w:afterAutospacing="1" w:line="240" w:lineRule="auto"/>
    </w:pPr>
    <w:rPr>
      <w:rFonts w:eastAsia="Times New Roman"/>
      <w:sz w:val="24"/>
      <w:szCs w:val="24"/>
    </w:rPr>
  </w:style>
  <w:style w:type="character" w:styleId="CommentReference">
    <w:name w:val="annotation reference"/>
    <w:basedOn w:val="DefaultParagraphFont"/>
    <w:uiPriority w:val="99"/>
    <w:semiHidden/>
    <w:unhideWhenUsed/>
    <w:rsid w:val="00E6788C"/>
    <w:rPr>
      <w:sz w:val="16"/>
      <w:szCs w:val="16"/>
    </w:rPr>
  </w:style>
  <w:style w:type="paragraph" w:styleId="CommentText">
    <w:name w:val="annotation text"/>
    <w:basedOn w:val="Normal"/>
    <w:link w:val="CommentTextChar"/>
    <w:uiPriority w:val="99"/>
    <w:semiHidden/>
    <w:unhideWhenUsed/>
    <w:rsid w:val="00E6788C"/>
    <w:pPr>
      <w:spacing w:line="240" w:lineRule="auto"/>
    </w:pPr>
    <w:rPr>
      <w:sz w:val="20"/>
      <w:szCs w:val="20"/>
    </w:rPr>
  </w:style>
  <w:style w:type="character" w:customStyle="1" w:styleId="CommentTextChar">
    <w:name w:val="Comment Text Char"/>
    <w:basedOn w:val="DefaultParagraphFont"/>
    <w:link w:val="CommentText"/>
    <w:uiPriority w:val="99"/>
    <w:semiHidden/>
    <w:rsid w:val="00E678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788C"/>
    <w:rPr>
      <w:b/>
      <w:bCs/>
    </w:rPr>
  </w:style>
  <w:style w:type="character" w:customStyle="1" w:styleId="CommentSubjectChar">
    <w:name w:val="Comment Subject Char"/>
    <w:basedOn w:val="CommentTextChar"/>
    <w:link w:val="CommentSubject"/>
    <w:uiPriority w:val="99"/>
    <w:semiHidden/>
    <w:rsid w:val="00E6788C"/>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E6788C"/>
    <w:rPr>
      <w:color w:val="800080" w:themeColor="followedHyperlink"/>
      <w:u w:val="single"/>
    </w:rPr>
  </w:style>
  <w:style w:type="character" w:customStyle="1" w:styleId="contribdegrees">
    <w:name w:val="contribdegrees"/>
    <w:basedOn w:val="DefaultParagraphFont"/>
    <w:rsid w:val="00E6788C"/>
  </w:style>
  <w:style w:type="character" w:customStyle="1" w:styleId="fontstyle01">
    <w:name w:val="fontstyle01"/>
    <w:basedOn w:val="DefaultParagraphFont"/>
    <w:rsid w:val="00E6788C"/>
    <w:rPr>
      <w:rFonts w:ascii="TimesNewRomanPS-BoldMT" w:hAnsi="TimesNewRomanPS-BoldMT" w:hint="default"/>
      <w:b/>
      <w:bCs/>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pubs/pinkbook/varicella.html" TargetMode="External"/><Relationship Id="rId18" Type="http://schemas.openxmlformats.org/officeDocument/2006/relationships/image" Target="media/image4.png"/><Relationship Id="rId26" Type="http://schemas.openxmlformats.org/officeDocument/2006/relationships/image" Target="media/image7.jpeg"/><Relationship Id="rId39" Type="http://schemas.openxmlformats.org/officeDocument/2006/relationships/hyperlink" Target="https://www.tandfonline.com/author/Leung%2C+Julia+HY" TargetMode="External"/><Relationship Id="rId21" Type="http://schemas.openxmlformats.org/officeDocument/2006/relationships/hyperlink" Target="https://tiemchungmorong.vn/vi/content/lich-su-tcmr.html" TargetMode="External"/><Relationship Id="rId34" Type="http://schemas.openxmlformats.org/officeDocument/2006/relationships/hyperlink" Target="https://www.tandfonline.com/author/Hirai%2C+Hoyee+W" TargetMode="External"/><Relationship Id="rId42" Type="http://schemas.openxmlformats.org/officeDocument/2006/relationships/hyperlink" Target="https://www.immunize.org/catg.d/p4218.pdf" TargetMode="External"/><Relationship Id="rId47" Type="http://schemas.openxmlformats.org/officeDocument/2006/relationships/hyperlink" Target="https://www.tandfonline.com/author/Hirai%2C+Hoyee+W" TargetMode="External"/><Relationship Id="rId50" Type="http://schemas.openxmlformats.org/officeDocument/2006/relationships/image" Target="media/image9.jpe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www.cdc.gov/pneumococcal/clinicians/clinical-features.html" TargetMode="External"/><Relationship Id="rId11" Type="http://schemas.openxmlformats.org/officeDocument/2006/relationships/hyperlink" Target="https://www.immunize.org/askexperts/experts_var.asp" TargetMode="External"/><Relationship Id="rId24" Type="http://schemas.openxmlformats.org/officeDocument/2006/relationships/hyperlink" Target="https://www.who.int/teams/health-product-policy-and-standards/standards-and-specifications/Vaccin-standardization/typhoid-fever" TargetMode="External"/><Relationship Id="rId32" Type="http://schemas.openxmlformats.org/officeDocument/2006/relationships/hyperlink" Target="https://www.cdc.gov/vaccines/vpd/mmr/public/index.html" TargetMode="External"/><Relationship Id="rId37" Type="http://schemas.openxmlformats.org/officeDocument/2006/relationships/hyperlink" Target="https://www.immunize.org/catg.d/p4211.pdf" TargetMode="External"/><Relationship Id="rId40" Type="http://schemas.openxmlformats.org/officeDocument/2006/relationships/hyperlink" Target="https://www.tandfonline.com/author/Hirai%2C+Hoyee+W" TargetMode="External"/><Relationship Id="rId45" Type="http://schemas.openxmlformats.org/officeDocument/2006/relationships/hyperlink" Target="https://www.cdc.gov/vaccines/vpd/mmr/public/index.html" TargetMode="External"/><Relationship Id="rId53" Type="http://schemas.openxmlformats.org/officeDocument/2006/relationships/hyperlink" Target="https://www.cdc.gov/mmwr/volumes/71/rr/rr710a1.htm" TargetMode="External"/><Relationship Id="rId5" Type="http://schemas.openxmlformats.org/officeDocument/2006/relationships/settings" Target="settings.xml"/><Relationship Id="rId10" Type="http://schemas.openxmlformats.org/officeDocument/2006/relationships/hyperlink" Target="https://www.who.int/news-room/questions-and-answers/item/Vaccins-and-immunization-what-is-vaccination" TargetMode="External"/><Relationship Id="rId19" Type="http://schemas.openxmlformats.org/officeDocument/2006/relationships/image" Target="media/image5.jpeg"/><Relationship Id="rId31" Type="http://schemas.openxmlformats.org/officeDocument/2006/relationships/hyperlink" Target="https://www.cdc.gov/vaccines/pubs/pinkbook/meas.html" TargetMode="External"/><Relationship Id="rId44" Type="http://schemas.openxmlformats.org/officeDocument/2006/relationships/hyperlink" Target="https://www.cdc.gov/vaccines/pubs/pinkbook/rubella.html" TargetMode="External"/><Relationship Id="rId52" Type="http://schemas.openxmlformats.org/officeDocument/2006/relationships/hyperlink" Target="https://www.who.int/news/item/24-02-2023-recommendations-announced-for-influenza-Vaccin-composition-for-the-2023-2024-northern-hemisphere-influenza-season" TargetMode="External"/><Relationship Id="rId4" Type="http://schemas.microsoft.com/office/2007/relationships/stylesWithEffects" Target="stylesWithEffects.xml"/><Relationship Id="rId9" Type="http://schemas.openxmlformats.org/officeDocument/2006/relationships/hyperlink" Target="https://www.cdc.gov/vaccines/vac-gen/imz-basics.htm" TargetMode="External"/><Relationship Id="rId14" Type="http://schemas.openxmlformats.org/officeDocument/2006/relationships/hyperlink" Target="https://www.cdc.gov/vaccines/vpd/varicella/hcp/recommendations.html" TargetMode="External"/><Relationship Id="rId22" Type="http://schemas.openxmlformats.org/officeDocument/2006/relationships/hyperlink" Target="https://www.who.int/news-room/fact-sheets/detail/typhoid?gclid=Cj0KCQiAr8eqBhD3ARIsAIe-buPZV3oFTEjxSQQ2-7Ze_B67-66LnM_fy6WRTzs15Z2doFoAqOGDvfcaAnmCEALw_wcB" TargetMode="External"/><Relationship Id="rId27" Type="http://schemas.openxmlformats.org/officeDocument/2006/relationships/hyperlink" Target="https://www.cdc.gov/Vaccins/pregnancy/index.html" TargetMode="External"/><Relationship Id="rId30" Type="http://schemas.openxmlformats.org/officeDocument/2006/relationships/hyperlink" Target="https://www.immunize.org/catg.d/p4209.pdf" TargetMode="External"/><Relationship Id="rId35" Type="http://schemas.openxmlformats.org/officeDocument/2006/relationships/hyperlink" Target="https://www.tandfonline.com/author/Tsoi%2C+Kelvin+KF" TargetMode="External"/><Relationship Id="rId43" Type="http://schemas.openxmlformats.org/officeDocument/2006/relationships/hyperlink" Target="https://www.cdc.gov/rubella/lab/serology.html" TargetMode="External"/><Relationship Id="rId48" Type="http://schemas.openxmlformats.org/officeDocument/2006/relationships/hyperlink" Target="https://www.tandfonline.com/author/Tsoi%2C+Kelvin+KF"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quora.com/Areviruses-eukaryotes" TargetMode="External"/><Relationship Id="rId3" Type="http://schemas.openxmlformats.org/officeDocument/2006/relationships/styles" Target="styles.xml"/><Relationship Id="rId12" Type="http://schemas.openxmlformats.org/officeDocument/2006/relationships/hyperlink" Target="https://www.immunize.org/catg.d/p4202.pdf" TargetMode="External"/><Relationship Id="rId17" Type="http://schemas.openxmlformats.org/officeDocument/2006/relationships/image" Target="media/image3.png"/><Relationship Id="rId25" Type="http://schemas.openxmlformats.org/officeDocument/2006/relationships/hyperlink" Target="https://www.who.int/teams/health-product-policy-and-standards/standards-and-specifications/Vaccin-standardization/typhoid-fever" TargetMode="External"/><Relationship Id="rId33" Type="http://schemas.openxmlformats.org/officeDocument/2006/relationships/hyperlink" Target="https://www.tandfonline.com/author/Leung%2C+Julia+HY" TargetMode="External"/><Relationship Id="rId38" Type="http://schemas.openxmlformats.org/officeDocument/2006/relationships/hyperlink" Target="https://www.cdc.gov/vaccines/vpd/mmr/public/index.html" TargetMode="External"/><Relationship Id="rId46" Type="http://schemas.openxmlformats.org/officeDocument/2006/relationships/hyperlink" Target="https://www.tandfonline.com/author/Leung%2C+Julia+HY" TargetMode="External"/><Relationship Id="rId20" Type="http://schemas.openxmlformats.org/officeDocument/2006/relationships/image" Target="media/image6.jpeg"/><Relationship Id="rId41" Type="http://schemas.openxmlformats.org/officeDocument/2006/relationships/hyperlink" Target="https://www.tandfonline.com/author/Tsoi%2C+Kelvin+K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pacehospital.com/typhoid-fever-symptoms-causes" TargetMode="External"/><Relationship Id="rId28" Type="http://schemas.openxmlformats.org/officeDocument/2006/relationships/hyperlink" Target="https://www.cdc.gov/Vaccins/hcp/acip-recs/rec-vac-preg.html" TargetMode="External"/><Relationship Id="rId36" Type="http://schemas.openxmlformats.org/officeDocument/2006/relationships/hyperlink" Target="https://www.cdc.gov/vaccines/pubs/pinkbook/mumps.html" TargetMode="External"/><Relationship Id="rId4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2D67B-9C6F-4A35-899C-26D413B7A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21612</Words>
  <Characters>123191</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2024-03-18T12:19:00Z</dcterms:created>
  <dcterms:modified xsi:type="dcterms:W3CDTF">2024-05-10T02:20:00Z</dcterms:modified>
</cp:coreProperties>
</file>